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8C6" w:rsidRPr="000748C6" w:rsidRDefault="000748C6" w:rsidP="000748C6">
      <w:pPr>
        <w:widowControl/>
        <w:jc w:val="center"/>
        <w:rPr>
          <w:rFonts w:ascii="宋体" w:eastAsia="宋体" w:hAnsi="宋体" w:cs="宋体"/>
          <w:color w:val="000000"/>
          <w:kern w:val="0"/>
          <w:sz w:val="24"/>
          <w:szCs w:val="24"/>
        </w:rPr>
      </w:pPr>
      <w:r w:rsidRPr="000748C6">
        <w:rPr>
          <w:rFonts w:ascii="黑体" w:eastAsia="黑体" w:hAnsi="黑体" w:cs="宋体"/>
          <w:b/>
          <w:bCs/>
          <w:color w:val="FF0000"/>
          <w:kern w:val="0"/>
          <w:sz w:val="72"/>
          <w:szCs w:val="72"/>
        </w:rPr>
        <w:t>复旦大学办公室文件</w:t>
      </w:r>
    </w:p>
    <w:p w:rsidR="000748C6" w:rsidRPr="000748C6" w:rsidRDefault="000748C6" w:rsidP="000748C6">
      <w:pPr>
        <w:widowControl/>
        <w:jc w:val="left"/>
        <w:rPr>
          <w:rFonts w:ascii="宋体" w:eastAsia="宋体" w:hAnsi="宋体" w:cs="宋体"/>
          <w:color w:val="000000"/>
          <w:kern w:val="0"/>
          <w:sz w:val="24"/>
          <w:szCs w:val="24"/>
        </w:rPr>
      </w:pPr>
      <w:r w:rsidRPr="000748C6">
        <w:rPr>
          <w:rFonts w:ascii="宋体" w:eastAsia="宋体" w:hAnsi="宋体" w:cs="宋体"/>
          <w:color w:val="000000"/>
          <w:kern w:val="0"/>
          <w:sz w:val="24"/>
          <w:szCs w:val="24"/>
        </w:rPr>
        <w:br/>
      </w:r>
      <w:r w:rsidRPr="000748C6">
        <w:rPr>
          <w:rFonts w:ascii="宋体" w:eastAsia="宋体" w:hAnsi="宋体" w:cs="宋体"/>
          <w:b/>
          <w:bCs/>
          <w:color w:val="000000"/>
          <w:kern w:val="0"/>
          <w:sz w:val="27"/>
          <w:szCs w:val="27"/>
        </w:rPr>
        <w:t xml:space="preserve">　</w:t>
      </w:r>
      <w:r w:rsidRPr="000748C6">
        <w:rPr>
          <w:rFonts w:ascii="宋体" w:eastAsia="宋体" w:hAnsi="宋体" w:cs="宋体"/>
          <w:color w:val="000000"/>
          <w:kern w:val="0"/>
          <w:sz w:val="24"/>
          <w:szCs w:val="24"/>
        </w:rP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2835"/>
        <w:gridCol w:w="2835"/>
        <w:gridCol w:w="2265"/>
      </w:tblGrid>
      <w:tr w:rsidR="000748C6" w:rsidRPr="000748C6">
        <w:trPr>
          <w:tblCellSpacing w:w="0" w:type="dxa"/>
          <w:jc w:val="center"/>
        </w:trPr>
        <w:tc>
          <w:tcPr>
            <w:tcW w:w="2835" w:type="dxa"/>
            <w:hideMark/>
          </w:tcPr>
          <w:p w:rsidR="000748C6" w:rsidRPr="000748C6" w:rsidRDefault="000748C6" w:rsidP="000748C6">
            <w:pPr>
              <w:widowControl/>
              <w:jc w:val="left"/>
              <w:rPr>
                <w:rFonts w:ascii="宋体" w:eastAsia="宋体" w:hAnsi="宋体" w:cs="宋体"/>
                <w:color w:val="000000"/>
                <w:kern w:val="0"/>
                <w:sz w:val="24"/>
                <w:szCs w:val="24"/>
              </w:rPr>
            </w:pPr>
            <w:bookmarkStart w:id="0" w:name="_GoBack"/>
            <w:r>
              <w:rPr>
                <w:rFonts w:ascii="宋体" w:eastAsia="宋体" w:hAnsi="宋体" w:cs="宋体"/>
                <w:noProof/>
                <w:color w:val="000000"/>
                <w:kern w:val="0"/>
                <w:sz w:val="24"/>
                <w:szCs w:val="24"/>
              </w:rPr>
              <w:drawing>
                <wp:inline distT="0" distB="0" distL="0" distR="0">
                  <wp:extent cx="9525" cy="9525"/>
                  <wp:effectExtent l="0" t="0" r="0" b="0"/>
                  <wp:docPr id="2" name="图片 2" descr="http://www.oa.fudan.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a.fudan.edu.cn/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835" w:type="dxa"/>
            <w:hideMark/>
          </w:tcPr>
          <w:p w:rsidR="000748C6" w:rsidRPr="000748C6" w:rsidRDefault="000748C6" w:rsidP="000748C6">
            <w:pPr>
              <w:widowControl/>
              <w:jc w:val="left"/>
              <w:rPr>
                <w:rFonts w:ascii="宋体" w:eastAsia="宋体" w:hAnsi="宋体" w:cs="宋体"/>
                <w:color w:val="000000"/>
                <w:kern w:val="0"/>
                <w:sz w:val="24"/>
                <w:szCs w:val="24"/>
              </w:rPr>
            </w:pPr>
            <w:r w:rsidRPr="000748C6">
              <w:rPr>
                <w:rFonts w:ascii="仿宋_GB2312" w:eastAsia="仿宋_GB2312" w:hAnsi="宋体" w:cs="宋体"/>
                <w:color w:val="000000"/>
                <w:kern w:val="0"/>
                <w:sz w:val="27"/>
                <w:szCs w:val="27"/>
              </w:rPr>
              <w:t>复委办〔2014〕9号</w:t>
            </w:r>
          </w:p>
        </w:tc>
        <w:tc>
          <w:tcPr>
            <w:tcW w:w="2265" w:type="dxa"/>
            <w:hideMark/>
          </w:tcPr>
          <w:p w:rsidR="000748C6" w:rsidRPr="000748C6" w:rsidRDefault="000748C6" w:rsidP="000748C6">
            <w:pPr>
              <w:widowControl/>
              <w:jc w:val="left"/>
              <w:rPr>
                <w:rFonts w:ascii="宋体" w:eastAsia="宋体" w:hAnsi="宋体" w:cs="宋体"/>
                <w:color w:val="000000"/>
                <w:kern w:val="0"/>
                <w:sz w:val="24"/>
                <w:szCs w:val="24"/>
              </w:rPr>
            </w:pPr>
            <w:r>
              <w:rPr>
                <w:rFonts w:ascii="宋体" w:eastAsia="宋体" w:hAnsi="宋体" w:cs="宋体"/>
                <w:noProof/>
                <w:color w:val="000000"/>
                <w:kern w:val="0"/>
                <w:sz w:val="24"/>
                <w:szCs w:val="24"/>
              </w:rPr>
              <w:drawing>
                <wp:inline distT="0" distB="0" distL="0" distR="0">
                  <wp:extent cx="9525" cy="9525"/>
                  <wp:effectExtent l="0" t="0" r="0" b="0"/>
                  <wp:docPr id="1" name="图片 1" descr="http://www.oa.fudan.edu.cn/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a.fudan.edu.cn/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bookmarkEnd w:id="0"/>
      <w:tr w:rsidR="000748C6" w:rsidRPr="000748C6">
        <w:trPr>
          <w:tblCellSpacing w:w="0" w:type="dxa"/>
          <w:jc w:val="center"/>
        </w:trPr>
        <w:tc>
          <w:tcPr>
            <w:tcW w:w="7935" w:type="dxa"/>
            <w:gridSpan w:val="3"/>
            <w:hideMark/>
          </w:tcPr>
          <w:p w:rsidR="000748C6" w:rsidRPr="000748C6" w:rsidRDefault="000748C6" w:rsidP="000748C6">
            <w:pPr>
              <w:widowControl/>
              <w:jc w:val="left"/>
              <w:rPr>
                <w:rFonts w:ascii="宋体" w:eastAsia="宋体" w:hAnsi="宋体" w:cs="宋体"/>
                <w:color w:val="000000"/>
                <w:kern w:val="0"/>
                <w:sz w:val="24"/>
                <w:szCs w:val="24"/>
              </w:rPr>
            </w:pPr>
            <w:r w:rsidRPr="000748C6">
              <w:rPr>
                <w:rFonts w:ascii="宋体" w:eastAsia="宋体" w:hAnsi="宋体" w:cs="宋体"/>
                <w:color w:val="000000"/>
                <w:kern w:val="0"/>
                <w:sz w:val="24"/>
                <w:szCs w:val="24"/>
              </w:rPr>
              <w:pict>
                <v:rect id="_x0000_i1025" style="width:415.3pt;height:1.5pt" o:hrstd="t" o:hrnoshade="t" o:hr="t" fillcolor="red" stroked="f"/>
              </w:pict>
            </w:r>
          </w:p>
        </w:tc>
      </w:tr>
      <w:tr w:rsidR="000748C6" w:rsidRPr="000748C6">
        <w:trPr>
          <w:tblCellSpacing w:w="0" w:type="dxa"/>
          <w:jc w:val="center"/>
        </w:trPr>
        <w:tc>
          <w:tcPr>
            <w:tcW w:w="7935" w:type="dxa"/>
            <w:gridSpan w:val="3"/>
            <w:hideMark/>
          </w:tcPr>
          <w:p w:rsidR="000748C6" w:rsidRPr="000748C6" w:rsidRDefault="000748C6" w:rsidP="000748C6">
            <w:pPr>
              <w:widowControl/>
              <w:jc w:val="left"/>
              <w:rPr>
                <w:rFonts w:ascii="宋体" w:eastAsia="宋体" w:hAnsi="宋体" w:cs="宋体"/>
                <w:color w:val="000000"/>
                <w:kern w:val="0"/>
                <w:sz w:val="24"/>
                <w:szCs w:val="24"/>
              </w:rPr>
            </w:pPr>
            <w:r w:rsidRPr="000748C6">
              <w:rPr>
                <w:rFonts w:ascii="宋体" w:eastAsia="宋体" w:hAnsi="宋体" w:cs="宋体"/>
                <w:color w:val="000000"/>
                <w:kern w:val="0"/>
                <w:sz w:val="24"/>
                <w:szCs w:val="24"/>
              </w:rPr>
              <w:t xml:space="preserve">  </w:t>
            </w:r>
          </w:p>
          <w:p w:rsidR="000748C6" w:rsidRPr="000748C6" w:rsidRDefault="000748C6" w:rsidP="000748C6">
            <w:pPr>
              <w:widowControl/>
              <w:jc w:val="center"/>
              <w:rPr>
                <w:rFonts w:ascii="宋体" w:eastAsia="宋体" w:hAnsi="宋体" w:cs="宋体"/>
                <w:color w:val="000000"/>
                <w:kern w:val="0"/>
                <w:sz w:val="24"/>
                <w:szCs w:val="24"/>
              </w:rPr>
            </w:pPr>
            <w:r w:rsidRPr="000748C6">
              <w:rPr>
                <w:rFonts w:ascii="黑体" w:eastAsia="黑体" w:hAnsi="黑体" w:cs="宋体"/>
                <w:b/>
                <w:bCs/>
                <w:color w:val="000000"/>
                <w:kern w:val="0"/>
                <w:sz w:val="36"/>
                <w:szCs w:val="36"/>
              </w:rPr>
              <w:t>关于教师节中秋节国庆节期</w:t>
            </w:r>
            <w:proofErr w:type="gramStart"/>
            <w:r w:rsidRPr="000748C6">
              <w:rPr>
                <w:rFonts w:ascii="黑体" w:eastAsia="黑体" w:hAnsi="黑体" w:cs="宋体"/>
                <w:b/>
                <w:bCs/>
                <w:color w:val="000000"/>
                <w:kern w:val="0"/>
                <w:sz w:val="36"/>
                <w:szCs w:val="36"/>
              </w:rPr>
              <w:t>间严格</w:t>
            </w:r>
            <w:proofErr w:type="gramEnd"/>
            <w:r w:rsidRPr="000748C6">
              <w:rPr>
                <w:rFonts w:ascii="黑体" w:eastAsia="黑体" w:hAnsi="黑体" w:cs="宋体"/>
                <w:b/>
                <w:bCs/>
                <w:color w:val="000000"/>
                <w:kern w:val="0"/>
                <w:sz w:val="36"/>
                <w:szCs w:val="36"/>
              </w:rPr>
              <w:t>落实中央八项规定精神持之以恒纠正“四风”问题的通知</w:t>
            </w:r>
          </w:p>
        </w:tc>
      </w:tr>
      <w:tr w:rsidR="000748C6" w:rsidRPr="000748C6">
        <w:trPr>
          <w:tblCellSpacing w:w="0" w:type="dxa"/>
          <w:jc w:val="center"/>
        </w:trPr>
        <w:tc>
          <w:tcPr>
            <w:tcW w:w="7935" w:type="dxa"/>
            <w:gridSpan w:val="3"/>
            <w:hideMark/>
          </w:tcPr>
          <w:p w:rsidR="000748C6" w:rsidRPr="000748C6" w:rsidRDefault="000748C6" w:rsidP="000748C6">
            <w:pPr>
              <w:widowControl/>
              <w:spacing w:line="480" w:lineRule="auto"/>
              <w:jc w:val="left"/>
              <w:rPr>
                <w:rFonts w:ascii="仿宋_GB2312" w:eastAsia="仿宋_GB2312" w:hAnsi="宋体" w:cs="宋体"/>
                <w:color w:val="000000"/>
                <w:kern w:val="0"/>
                <w:sz w:val="27"/>
                <w:szCs w:val="27"/>
              </w:rPr>
            </w:pPr>
            <w:r w:rsidRPr="000748C6">
              <w:rPr>
                <w:rFonts w:ascii="仿宋_GB2312" w:eastAsia="仿宋_GB2312" w:hAnsi="宋体" w:cs="宋体"/>
                <w:color w:val="000000"/>
                <w:kern w:val="0"/>
                <w:sz w:val="27"/>
                <w:szCs w:val="27"/>
              </w:rPr>
              <w:br/>
              <w:t>各分党委、总（直）支，各单位，机关各部处：</w:t>
            </w:r>
            <w:r w:rsidRPr="000748C6">
              <w:rPr>
                <w:rFonts w:ascii="仿宋_GB2312" w:eastAsia="仿宋_GB2312" w:hAnsi="宋体" w:cs="宋体"/>
                <w:color w:val="000000"/>
                <w:kern w:val="0"/>
                <w:sz w:val="27"/>
                <w:szCs w:val="27"/>
              </w:rPr>
              <w:br/>
              <w:t xml:space="preserve">　　时值教师节、中秋节、国庆节临近之际，为深化中央八项规定精神的贯彻落实，持之以恒地纠正</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四风</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问题，确保全校师生员工度过欢乐祥和、风清气正的节日，特重申以下纪律要求：</w:t>
            </w:r>
            <w:r w:rsidRPr="000748C6">
              <w:rPr>
                <w:rFonts w:ascii="仿宋_GB2312" w:eastAsia="仿宋_GB2312" w:hAnsi="宋体" w:cs="宋体"/>
                <w:color w:val="000000"/>
                <w:kern w:val="0"/>
                <w:sz w:val="27"/>
                <w:szCs w:val="27"/>
              </w:rPr>
              <w:br/>
              <w:t xml:space="preserve">　　一、强化责任意识，坚持抓早抓小抓持久</w:t>
            </w:r>
            <w:r w:rsidRPr="000748C6">
              <w:rPr>
                <w:rFonts w:ascii="仿宋_GB2312" w:eastAsia="仿宋_GB2312" w:hAnsi="宋体" w:cs="宋体"/>
                <w:color w:val="000000"/>
                <w:kern w:val="0"/>
                <w:sz w:val="27"/>
                <w:szCs w:val="27"/>
              </w:rPr>
              <w:br/>
              <w:t xml:space="preserve">　　各单位（部门）党政领导班子要切实履行贯彻落实中央八项规定精神的主体责任，深刻认识中央抓作风建设的坚强意志和坚定决心。各单位（部门）主要领导要亲自抓，班子成员按</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一岗双责</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要求分头抓，做到教育在先、预防在先、抓早抓小，强化纪律，切实加强对职责范围内贯彻落实八项规定精神情况的教育提醒和监督检查，确保中央关于加强作风建设的决策部署落到实处。</w:t>
            </w:r>
            <w:r w:rsidRPr="000748C6">
              <w:rPr>
                <w:rFonts w:ascii="仿宋_GB2312" w:eastAsia="仿宋_GB2312" w:hAnsi="宋体" w:cs="宋体"/>
                <w:color w:val="000000"/>
                <w:kern w:val="0"/>
                <w:sz w:val="27"/>
                <w:szCs w:val="27"/>
              </w:rPr>
              <w:br/>
              <w:t xml:space="preserve">　　二、严格执行规定，坚决杜绝不正之风</w:t>
            </w:r>
            <w:r w:rsidRPr="000748C6">
              <w:rPr>
                <w:rFonts w:ascii="仿宋_GB2312" w:eastAsia="仿宋_GB2312" w:hAnsi="宋体" w:cs="宋体"/>
                <w:color w:val="000000"/>
                <w:kern w:val="0"/>
                <w:sz w:val="27"/>
                <w:szCs w:val="27"/>
              </w:rPr>
              <w:br/>
              <w:t xml:space="preserve">　　各单位（部门）和各级干部、党员要以身作则，率先垂范，带头执行中央八项规定精神和勤俭节约、反对浪费等一系列规定。严</w:t>
            </w:r>
            <w:r w:rsidRPr="000748C6">
              <w:rPr>
                <w:rFonts w:ascii="仿宋_GB2312" w:eastAsia="仿宋_GB2312" w:hAnsi="宋体" w:cs="宋体"/>
                <w:color w:val="000000"/>
                <w:kern w:val="0"/>
                <w:sz w:val="27"/>
                <w:szCs w:val="27"/>
              </w:rPr>
              <w:lastRenderedPageBreak/>
              <w:t xml:space="preserve">禁用公款购买、发放、赠送或违规收受烟酒、花卉、月饼（食品）等节礼和各种购物卡及有价证券；严禁以各种名义用公款相互宴请、大吃大喝；严禁用公款安排私人旅游和高消费娱乐活动；严禁以各种名义滥发、变相发放津贴、补贴、奖金和实物；严禁参与任何形式的赌博活动；严禁党员领导干部大操大办婚丧嫁娶等事宜，借机敛财；严禁公车私驾、公车私用和借用下属单位车辆等；严禁违规开展各种评比达标表彰活动；取消各种不必要的茶话会、联欢会和节日庆典。 </w:t>
            </w:r>
            <w:r w:rsidRPr="000748C6">
              <w:rPr>
                <w:rFonts w:ascii="仿宋_GB2312" w:eastAsia="仿宋_GB2312" w:hAnsi="宋体" w:cs="宋体"/>
                <w:color w:val="000000"/>
                <w:kern w:val="0"/>
                <w:sz w:val="27"/>
                <w:szCs w:val="27"/>
              </w:rPr>
              <w:br/>
              <w:t xml:space="preserve">　　教师要严格遵守教育部《严禁教师违规收受学生及家长礼金等行为的规定》等文件要求，严禁以任何方式索要或接受学生及家长赠送的礼品礼金、有价证券和支付凭证等财物；严禁参加由学生及家长安排的可能影响考试、考核评价的宴请；严禁参加由学生及家长安排支付费用的旅游、健身休闲等娱乐活动；严禁让学生及家长支付或报销应由教师个人或亲属承担的费用；严禁通过向学生推销图书、报刊、生活用品、社会保险等商业服务获取回扣；严禁利用职务之便谋取不正当利益的其他行为。</w:t>
            </w:r>
            <w:r w:rsidRPr="000748C6">
              <w:rPr>
                <w:rFonts w:ascii="仿宋_GB2312" w:eastAsia="仿宋_GB2312" w:hAnsi="宋体" w:cs="宋体"/>
                <w:color w:val="000000"/>
                <w:kern w:val="0"/>
                <w:sz w:val="27"/>
                <w:szCs w:val="27"/>
              </w:rPr>
              <w:br/>
              <w:t xml:space="preserve">　　三、严格执纪问责，从严查处违规行为</w:t>
            </w:r>
            <w:r w:rsidRPr="000748C6">
              <w:rPr>
                <w:rFonts w:ascii="仿宋_GB2312" w:eastAsia="仿宋_GB2312" w:hAnsi="宋体" w:cs="宋体"/>
                <w:color w:val="000000"/>
                <w:kern w:val="0"/>
                <w:sz w:val="27"/>
                <w:szCs w:val="27"/>
              </w:rPr>
              <w:br/>
              <w:t xml:space="preserve">　　根据中央精神，各单位（部门）对于违规违纪苗头性、倾向性问题及时提醒、坚决纠正；对于有令不行、有禁不止、顶风违纪的单位（部门）和个人，要从严查处，点名通报批评；对于情节严重的给予党纪政纪处分，决不姑息。要</w:t>
            </w:r>
            <w:proofErr w:type="gramStart"/>
            <w:r w:rsidRPr="000748C6">
              <w:rPr>
                <w:rFonts w:ascii="仿宋_GB2312" w:eastAsia="仿宋_GB2312" w:hAnsi="宋体" w:cs="宋体"/>
                <w:color w:val="000000"/>
                <w:kern w:val="0"/>
                <w:sz w:val="27"/>
                <w:szCs w:val="27"/>
              </w:rPr>
              <w:t>加大问责工作</w:t>
            </w:r>
            <w:proofErr w:type="gramEnd"/>
            <w:r w:rsidRPr="000748C6">
              <w:rPr>
                <w:rFonts w:ascii="仿宋_GB2312" w:eastAsia="仿宋_GB2312" w:hAnsi="宋体" w:cs="宋体"/>
                <w:color w:val="000000"/>
                <w:kern w:val="0"/>
                <w:sz w:val="27"/>
                <w:szCs w:val="27"/>
              </w:rPr>
              <w:t>力度，严格落实</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一案三查</w:t>
            </w:r>
            <w:r w:rsidRPr="000748C6">
              <w:rPr>
                <w:rFonts w:ascii="仿宋_GB2312" w:eastAsia="仿宋_GB2312" w:hAnsi="宋体" w:cs="宋体"/>
                <w:color w:val="000000"/>
                <w:kern w:val="0"/>
                <w:sz w:val="27"/>
                <w:szCs w:val="27"/>
              </w:rPr>
              <w:t>”</w:t>
            </w:r>
            <w:r w:rsidRPr="000748C6">
              <w:rPr>
                <w:rFonts w:ascii="仿宋_GB2312" w:eastAsia="仿宋_GB2312" w:hAnsi="宋体" w:cs="宋体"/>
                <w:color w:val="000000"/>
                <w:kern w:val="0"/>
                <w:sz w:val="27"/>
                <w:szCs w:val="27"/>
              </w:rPr>
              <w:t>制度，严肃追究当事人责任与有关领导的责任，切实</w:t>
            </w:r>
            <w:r w:rsidRPr="000748C6">
              <w:rPr>
                <w:rFonts w:ascii="仿宋_GB2312" w:eastAsia="仿宋_GB2312" w:hAnsi="宋体" w:cs="宋体"/>
                <w:color w:val="000000"/>
                <w:kern w:val="0"/>
                <w:sz w:val="27"/>
                <w:szCs w:val="27"/>
              </w:rPr>
              <w:lastRenderedPageBreak/>
              <w:t>维护纪律规定的严肃性和权威性。</w:t>
            </w:r>
            <w:r w:rsidRPr="000748C6">
              <w:rPr>
                <w:rFonts w:ascii="仿宋_GB2312" w:eastAsia="仿宋_GB2312" w:hAnsi="宋体" w:cs="宋体"/>
                <w:color w:val="000000"/>
                <w:kern w:val="0"/>
                <w:sz w:val="27"/>
                <w:szCs w:val="27"/>
              </w:rPr>
              <w:br/>
            </w:r>
            <w:r w:rsidRPr="000748C6">
              <w:rPr>
                <w:rFonts w:ascii="仿宋_GB2312" w:eastAsia="仿宋_GB2312" w:hAnsi="宋体" w:cs="宋体"/>
                <w:color w:val="000000"/>
                <w:kern w:val="0"/>
                <w:sz w:val="27"/>
                <w:szCs w:val="27"/>
              </w:rPr>
              <w:br/>
            </w:r>
            <w:r w:rsidRPr="000748C6">
              <w:rPr>
                <w:rFonts w:ascii="仿宋_GB2312" w:eastAsia="仿宋_GB2312" w:hAnsi="宋体" w:cs="宋体"/>
                <w:color w:val="000000"/>
                <w:kern w:val="0"/>
                <w:sz w:val="27"/>
                <w:szCs w:val="27"/>
              </w:rPr>
              <w:br/>
              <w:t xml:space="preserve">　　　　　　　　　　　　　　　　　　　学校办公室</w:t>
            </w:r>
            <w:r w:rsidRPr="000748C6">
              <w:rPr>
                <w:rFonts w:ascii="仿宋_GB2312" w:eastAsia="仿宋_GB2312" w:hAnsi="宋体" w:cs="宋体"/>
                <w:color w:val="000000"/>
                <w:kern w:val="0"/>
                <w:sz w:val="27"/>
                <w:szCs w:val="27"/>
              </w:rPr>
              <w:br/>
            </w:r>
            <w:proofErr w:type="gramStart"/>
            <w:r w:rsidRPr="000748C6">
              <w:rPr>
                <w:rFonts w:ascii="仿宋_GB2312" w:eastAsia="仿宋_GB2312" w:hAnsi="宋体" w:cs="宋体"/>
                <w:color w:val="000000"/>
                <w:kern w:val="0"/>
                <w:sz w:val="27"/>
                <w:szCs w:val="27"/>
              </w:rPr>
              <w:t xml:space="preserve">　　　　　　　　　　　　　　　　　　　</w:t>
            </w:r>
            <w:proofErr w:type="gramEnd"/>
            <w:r w:rsidRPr="000748C6">
              <w:rPr>
                <w:rFonts w:ascii="仿宋_GB2312" w:eastAsia="仿宋_GB2312" w:hAnsi="宋体" w:cs="宋体"/>
                <w:color w:val="000000"/>
                <w:kern w:val="0"/>
                <w:sz w:val="27"/>
                <w:szCs w:val="27"/>
              </w:rPr>
              <w:t>纪委办公室</w:t>
            </w:r>
            <w:r w:rsidRPr="000748C6">
              <w:rPr>
                <w:rFonts w:ascii="仿宋_GB2312" w:eastAsia="仿宋_GB2312" w:hAnsi="宋体" w:cs="宋体"/>
                <w:color w:val="000000"/>
                <w:kern w:val="0"/>
                <w:sz w:val="27"/>
                <w:szCs w:val="27"/>
              </w:rPr>
              <w:br/>
            </w:r>
            <w:proofErr w:type="gramStart"/>
            <w:r w:rsidRPr="000748C6">
              <w:rPr>
                <w:rFonts w:ascii="仿宋_GB2312" w:eastAsia="仿宋_GB2312" w:hAnsi="宋体" w:cs="宋体"/>
                <w:color w:val="000000"/>
                <w:kern w:val="0"/>
                <w:sz w:val="27"/>
                <w:szCs w:val="27"/>
              </w:rPr>
              <w:t xml:space="preserve">　　　　　　　　　　　　　　　　　　　</w:t>
            </w:r>
            <w:proofErr w:type="gramEnd"/>
            <w:r w:rsidRPr="000748C6">
              <w:rPr>
                <w:rFonts w:ascii="仿宋_GB2312" w:eastAsia="仿宋_GB2312" w:hAnsi="宋体" w:cs="宋体"/>
                <w:color w:val="000000"/>
                <w:kern w:val="0"/>
                <w:sz w:val="27"/>
                <w:szCs w:val="27"/>
              </w:rPr>
              <w:t xml:space="preserve">2014年8月28日 </w:t>
            </w:r>
          </w:p>
          <w:p w:rsidR="000748C6" w:rsidRPr="000748C6" w:rsidRDefault="000748C6" w:rsidP="000748C6">
            <w:pPr>
              <w:widowControl/>
              <w:spacing w:line="480" w:lineRule="auto"/>
              <w:jc w:val="left"/>
              <w:rPr>
                <w:rFonts w:ascii="仿宋_GB2312" w:eastAsia="仿宋_GB2312" w:hAnsi="宋体" w:cs="宋体"/>
                <w:color w:val="000000"/>
                <w:kern w:val="0"/>
                <w:sz w:val="27"/>
                <w:szCs w:val="27"/>
              </w:rPr>
            </w:pPr>
            <w:r w:rsidRPr="000748C6">
              <w:rPr>
                <w:rFonts w:ascii="仿宋_GB2312" w:eastAsia="仿宋_GB2312" w:hAnsi="宋体" w:cs="宋体"/>
                <w:color w:val="000000"/>
                <w:kern w:val="0"/>
                <w:sz w:val="27"/>
                <w:szCs w:val="27"/>
              </w:rPr>
              <w:t> </w:t>
            </w:r>
            <w:r w:rsidRPr="000748C6">
              <w:rPr>
                <w:rFonts w:ascii="仿宋_GB2312" w:eastAsia="仿宋_GB2312" w:hAnsi="宋体" w:cs="宋体"/>
                <w:color w:val="000000"/>
                <w:kern w:val="0"/>
                <w:sz w:val="27"/>
                <w:szCs w:val="27"/>
              </w:rPr>
              <w:t xml:space="preserve"> </w:t>
            </w:r>
          </w:p>
        </w:tc>
      </w:tr>
    </w:tbl>
    <w:p w:rsidR="00222C06" w:rsidRPr="000748C6" w:rsidRDefault="00222C06"/>
    <w:sectPr w:rsidR="00222C06" w:rsidRPr="00074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C6"/>
    <w:rsid w:val="000748C6"/>
    <w:rsid w:val="00222C06"/>
    <w:rsid w:val="00FA3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48C6"/>
    <w:rPr>
      <w:sz w:val="18"/>
      <w:szCs w:val="18"/>
    </w:rPr>
  </w:style>
  <w:style w:type="character" w:customStyle="1" w:styleId="Char">
    <w:name w:val="批注框文本 Char"/>
    <w:basedOn w:val="a0"/>
    <w:link w:val="a3"/>
    <w:uiPriority w:val="99"/>
    <w:semiHidden/>
    <w:rsid w:val="000748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48C6"/>
    <w:rPr>
      <w:sz w:val="18"/>
      <w:szCs w:val="18"/>
    </w:rPr>
  </w:style>
  <w:style w:type="character" w:customStyle="1" w:styleId="Char">
    <w:name w:val="批注框文本 Char"/>
    <w:basedOn w:val="a0"/>
    <w:link w:val="a3"/>
    <w:uiPriority w:val="99"/>
    <w:semiHidden/>
    <w:rsid w:val="000748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2014-08-29T06:27:00Z</dcterms:created>
  <dcterms:modified xsi:type="dcterms:W3CDTF">2014-08-29T06:27:00Z</dcterms:modified>
</cp:coreProperties>
</file>