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108" w:type="dxa"/>
        <w:tblLook w:val="01E0" w:firstRow="1" w:lastRow="1" w:firstColumn="1" w:lastColumn="1" w:noHBand="0" w:noVBand="0"/>
      </w:tblPr>
      <w:tblGrid>
        <w:gridCol w:w="4621"/>
        <w:gridCol w:w="4621"/>
      </w:tblGrid>
      <w:tr w:rsidR="00C120A9" w:rsidTr="00C120A9">
        <w:trPr>
          <w:trHeight w:val="1560"/>
        </w:trPr>
        <w:tc>
          <w:tcPr>
            <w:tcW w:w="4621" w:type="dxa"/>
            <w:shd w:val="clear" w:color="auto" w:fill="auto"/>
          </w:tcPr>
          <w:p w:rsidR="00C120A9" w:rsidRDefault="00C120A9" w:rsidP="00E32291">
            <w:r>
              <w:rPr>
                <w:noProof/>
                <w:lang w:val="en-US"/>
              </w:rPr>
              <w:drawing>
                <wp:inline distT="0" distB="0" distL="0" distR="0" wp14:anchorId="2934AD17" wp14:editId="64E11888">
                  <wp:extent cx="1550670" cy="603885"/>
                  <wp:effectExtent l="0" t="0" r="0" b="0"/>
                  <wp:docPr id="2" name="Picture 2" descr="P:\2016\11_29 Ageing Societies\Programm\logo-ESSRC (Fud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P:\2016\11_29 Ageing Societies\Programm\logo-ESSRC (Fudan).png"/>
                          <pic:cNvPicPr>
                            <a:picLocks noChangeAspect="1" noChangeArrowheads="1"/>
                          </pic:cNvPicPr>
                        </pic:nvPicPr>
                        <pic:blipFill>
                          <a:blip r:embed="rId8"/>
                          <a:srcRect t="-11803"/>
                          <a:stretch>
                            <a:fillRect/>
                          </a:stretch>
                        </pic:blipFill>
                        <pic:spPr bwMode="auto">
                          <a:xfrm>
                            <a:off x="0" y="0"/>
                            <a:ext cx="1550670" cy="603885"/>
                          </a:xfrm>
                          <a:prstGeom prst="rect">
                            <a:avLst/>
                          </a:prstGeom>
                        </pic:spPr>
                      </pic:pic>
                    </a:graphicData>
                  </a:graphic>
                </wp:inline>
              </w:drawing>
            </w:r>
          </w:p>
        </w:tc>
        <w:tc>
          <w:tcPr>
            <w:tcW w:w="4621" w:type="dxa"/>
            <w:shd w:val="clear" w:color="auto" w:fill="auto"/>
            <w:vAlign w:val="center"/>
          </w:tcPr>
          <w:p w:rsidR="00C120A9" w:rsidRDefault="003752B8" w:rsidP="00E32291">
            <w:pPr>
              <w:jc w:val="right"/>
            </w:pPr>
            <w:r>
              <w:rPr>
                <w:noProof/>
                <w:lang w:val="en-US"/>
              </w:rPr>
              <w:drawing>
                <wp:inline distT="0" distB="0" distL="0" distR="0">
                  <wp:extent cx="1277216" cy="732912"/>
                  <wp:effectExtent l="0" t="0" r="0" b="0"/>
                  <wp:docPr id="6" name="Picture 6" descr="S:\Logos\FES Logos\FES_LOGO_small_(blue on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os\FES Logos\FES_LOGO_small_(blue on whit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5291" cy="731808"/>
                          </a:xfrm>
                          <a:prstGeom prst="rect">
                            <a:avLst/>
                          </a:prstGeom>
                          <a:noFill/>
                          <a:ln>
                            <a:noFill/>
                          </a:ln>
                        </pic:spPr>
                      </pic:pic>
                    </a:graphicData>
                  </a:graphic>
                </wp:inline>
              </w:drawing>
            </w:r>
          </w:p>
        </w:tc>
      </w:tr>
      <w:tr w:rsidR="00C120A9" w:rsidTr="00C120A9">
        <w:trPr>
          <w:trHeight w:val="462"/>
        </w:trPr>
        <w:tc>
          <w:tcPr>
            <w:tcW w:w="4621" w:type="dxa"/>
            <w:shd w:val="clear" w:color="auto" w:fill="auto"/>
          </w:tcPr>
          <w:p w:rsidR="00C120A9" w:rsidRDefault="00C120A9" w:rsidP="00E32291">
            <w:pPr>
              <w:pStyle w:val="af"/>
              <w:jc w:val="left"/>
            </w:pPr>
            <w:r>
              <w:rPr>
                <w:rFonts w:ascii="Times New Roman" w:hAnsi="Times New Roman" w:cs="Times New Roman"/>
                <w:sz w:val="18"/>
                <w:szCs w:val="20"/>
              </w:rPr>
              <w:t xml:space="preserve">Employment and Social Security Research Center </w:t>
            </w:r>
          </w:p>
          <w:p w:rsidR="00C120A9" w:rsidRDefault="00C120A9" w:rsidP="00E32291">
            <w:pPr>
              <w:pStyle w:val="af"/>
              <w:jc w:val="left"/>
            </w:pPr>
            <w:proofErr w:type="spellStart"/>
            <w:r>
              <w:rPr>
                <w:rFonts w:ascii="Times New Roman" w:hAnsi="Times New Roman" w:cs="Times New Roman"/>
                <w:sz w:val="18"/>
                <w:szCs w:val="20"/>
              </w:rPr>
              <w:t>Fudan</w:t>
            </w:r>
            <w:proofErr w:type="spellEnd"/>
            <w:r>
              <w:rPr>
                <w:rFonts w:ascii="Times New Roman" w:hAnsi="Times New Roman" w:cs="Times New Roman"/>
                <w:sz w:val="18"/>
                <w:szCs w:val="20"/>
              </w:rPr>
              <w:t xml:space="preserve"> University </w:t>
            </w:r>
          </w:p>
          <w:p w:rsidR="00C120A9" w:rsidRDefault="00C120A9" w:rsidP="00E32291">
            <w:pPr>
              <w:pStyle w:val="af"/>
              <w:jc w:val="left"/>
            </w:pPr>
            <w:r>
              <w:rPr>
                <w:rFonts w:ascii="Times New Roman" w:hAnsi="Times New Roman" w:cs="Times New Roman"/>
                <w:sz w:val="18"/>
                <w:szCs w:val="20"/>
              </w:rPr>
              <w:t xml:space="preserve">600 </w:t>
            </w:r>
            <w:proofErr w:type="spellStart"/>
            <w:r>
              <w:rPr>
                <w:rFonts w:ascii="Times New Roman" w:hAnsi="Times New Roman" w:cs="Times New Roman"/>
                <w:sz w:val="18"/>
                <w:szCs w:val="20"/>
              </w:rPr>
              <w:t>Guoquan</w:t>
            </w:r>
            <w:proofErr w:type="spellEnd"/>
            <w:r>
              <w:rPr>
                <w:rFonts w:ascii="Times New Roman" w:hAnsi="Times New Roman" w:cs="Times New Roman"/>
                <w:sz w:val="18"/>
                <w:szCs w:val="20"/>
              </w:rPr>
              <w:t xml:space="preserve"> Road</w:t>
            </w:r>
          </w:p>
          <w:p w:rsidR="00C120A9" w:rsidRDefault="00C120A9" w:rsidP="00E32291">
            <w:pPr>
              <w:pStyle w:val="af"/>
              <w:jc w:val="left"/>
            </w:pPr>
            <w:r>
              <w:rPr>
                <w:rFonts w:ascii="Times New Roman" w:hAnsi="Times New Roman" w:cs="Times New Roman"/>
                <w:sz w:val="18"/>
                <w:szCs w:val="20"/>
              </w:rPr>
              <w:t>200433, Shanghai</w:t>
            </w:r>
          </w:p>
          <w:p w:rsidR="00C120A9" w:rsidRDefault="00C120A9" w:rsidP="00E32291">
            <w:pPr>
              <w:pStyle w:val="af"/>
              <w:jc w:val="left"/>
            </w:pPr>
            <w:r>
              <w:rPr>
                <w:rFonts w:ascii="Times New Roman" w:hAnsi="Times New Roman" w:cs="Times New Roman"/>
                <w:sz w:val="18"/>
                <w:szCs w:val="20"/>
              </w:rPr>
              <w:t>PR China</w:t>
            </w:r>
          </w:p>
          <w:p w:rsidR="00C120A9" w:rsidRDefault="00C120A9" w:rsidP="00E32291">
            <w:pPr>
              <w:pStyle w:val="af"/>
              <w:jc w:val="left"/>
            </w:pPr>
            <w:r>
              <w:rPr>
                <w:rFonts w:ascii="Times New Roman" w:hAnsi="Times New Roman" w:cs="Times New Roman"/>
                <w:sz w:val="18"/>
                <w:szCs w:val="20"/>
              </w:rPr>
              <w:t>Tel: 0086-21-65643054</w:t>
            </w:r>
          </w:p>
          <w:p w:rsidR="00C120A9" w:rsidRDefault="00C120A9" w:rsidP="00E32291">
            <w:pPr>
              <w:pStyle w:val="af"/>
              <w:jc w:val="left"/>
              <w:rPr>
                <w:rFonts w:ascii="Times New Roman" w:hAnsi="Times New Roman" w:cs="Times New Roman"/>
                <w:sz w:val="18"/>
                <w:szCs w:val="20"/>
                <w:lang w:val="en-GB"/>
              </w:rPr>
            </w:pPr>
          </w:p>
        </w:tc>
        <w:tc>
          <w:tcPr>
            <w:tcW w:w="4621" w:type="dxa"/>
            <w:shd w:val="clear" w:color="auto" w:fill="auto"/>
          </w:tcPr>
          <w:p w:rsidR="00C120A9" w:rsidRDefault="00C120A9" w:rsidP="00E32291">
            <w:pPr>
              <w:pStyle w:val="af"/>
              <w:snapToGrid w:val="0"/>
              <w:jc w:val="right"/>
            </w:pPr>
            <w:r>
              <w:rPr>
                <w:rFonts w:ascii="Times New Roman" w:hAnsi="Times New Roman" w:cs="Times New Roman"/>
                <w:sz w:val="18"/>
                <w:szCs w:val="20"/>
              </w:rPr>
              <w:t>Friedrich-Ebert-</w:t>
            </w:r>
            <w:proofErr w:type="spellStart"/>
            <w:r>
              <w:rPr>
                <w:rFonts w:ascii="Times New Roman" w:hAnsi="Times New Roman" w:cs="Times New Roman"/>
                <w:sz w:val="18"/>
                <w:szCs w:val="20"/>
              </w:rPr>
              <w:t>Stiftung</w:t>
            </w:r>
            <w:proofErr w:type="spellEnd"/>
            <w:r>
              <w:rPr>
                <w:rFonts w:ascii="Times New Roman" w:hAnsi="Times New Roman" w:cs="Times New Roman"/>
                <w:sz w:val="18"/>
                <w:szCs w:val="20"/>
              </w:rPr>
              <w:t xml:space="preserve"> Shanghai</w:t>
            </w:r>
          </w:p>
          <w:p w:rsidR="00C120A9" w:rsidRDefault="00C120A9" w:rsidP="00E32291">
            <w:pPr>
              <w:pStyle w:val="af"/>
              <w:snapToGrid w:val="0"/>
              <w:jc w:val="right"/>
            </w:pPr>
            <w:r>
              <w:rPr>
                <w:rFonts w:ascii="Times New Roman" w:hAnsi="Times New Roman" w:cs="Times New Roman"/>
                <w:sz w:val="18"/>
                <w:szCs w:val="20"/>
              </w:rPr>
              <w:t>Da An Plaza 7A East Tower</w:t>
            </w:r>
          </w:p>
          <w:p w:rsidR="00C120A9" w:rsidRDefault="00C120A9" w:rsidP="00E32291">
            <w:pPr>
              <w:pStyle w:val="af"/>
              <w:snapToGrid w:val="0"/>
              <w:jc w:val="right"/>
            </w:pPr>
            <w:r>
              <w:rPr>
                <w:rFonts w:ascii="Times New Roman" w:hAnsi="Times New Roman" w:cs="Times New Roman"/>
                <w:sz w:val="18"/>
                <w:szCs w:val="20"/>
              </w:rPr>
              <w:t xml:space="preserve">Yan An </w:t>
            </w:r>
            <w:proofErr w:type="spellStart"/>
            <w:r>
              <w:rPr>
                <w:rFonts w:ascii="Times New Roman" w:hAnsi="Times New Roman" w:cs="Times New Roman"/>
                <w:sz w:val="18"/>
                <w:szCs w:val="20"/>
              </w:rPr>
              <w:t>Zhong</w:t>
            </w:r>
            <w:proofErr w:type="spellEnd"/>
            <w:r>
              <w:rPr>
                <w:rFonts w:ascii="Times New Roman" w:hAnsi="Times New Roman" w:cs="Times New Roman"/>
                <w:sz w:val="18"/>
                <w:szCs w:val="20"/>
              </w:rPr>
              <w:t xml:space="preserve"> Lu 829</w:t>
            </w:r>
          </w:p>
          <w:p w:rsidR="00C120A9" w:rsidRDefault="00C120A9" w:rsidP="00E32291">
            <w:pPr>
              <w:pStyle w:val="af"/>
              <w:snapToGrid w:val="0"/>
              <w:jc w:val="right"/>
            </w:pPr>
            <w:r>
              <w:rPr>
                <w:rFonts w:ascii="Times New Roman" w:hAnsi="Times New Roman" w:cs="Times New Roman"/>
                <w:sz w:val="18"/>
                <w:szCs w:val="20"/>
              </w:rPr>
              <w:t>200040, Shanghai</w:t>
            </w:r>
          </w:p>
          <w:p w:rsidR="00C120A9" w:rsidRDefault="00C120A9" w:rsidP="00E32291">
            <w:pPr>
              <w:pStyle w:val="af"/>
              <w:snapToGrid w:val="0"/>
              <w:jc w:val="right"/>
            </w:pPr>
            <w:r>
              <w:rPr>
                <w:rFonts w:ascii="Times New Roman" w:hAnsi="Times New Roman" w:cs="Times New Roman"/>
                <w:sz w:val="18"/>
                <w:szCs w:val="20"/>
              </w:rPr>
              <w:t>PR China</w:t>
            </w:r>
          </w:p>
          <w:p w:rsidR="00C120A9" w:rsidRDefault="00C120A9" w:rsidP="00E32291">
            <w:pPr>
              <w:pStyle w:val="af"/>
              <w:snapToGrid w:val="0"/>
              <w:jc w:val="right"/>
            </w:pPr>
            <w:r>
              <w:rPr>
                <w:rFonts w:ascii="Times New Roman" w:hAnsi="Times New Roman" w:cs="Times New Roman"/>
                <w:sz w:val="18"/>
                <w:szCs w:val="20"/>
                <w:lang w:val="de-DE"/>
              </w:rPr>
              <w:t>Tel.: 0086-21-6247-2870</w:t>
            </w:r>
          </w:p>
          <w:p w:rsidR="00C120A9" w:rsidRDefault="00C120A9" w:rsidP="00E32291">
            <w:pPr>
              <w:pStyle w:val="af"/>
              <w:snapToGrid w:val="0"/>
              <w:jc w:val="right"/>
            </w:pPr>
            <w:r>
              <w:rPr>
                <w:rFonts w:ascii="Times New Roman" w:hAnsi="Times New Roman" w:cs="Times New Roman"/>
                <w:sz w:val="18"/>
                <w:szCs w:val="20"/>
                <w:lang w:val="de-DE"/>
              </w:rPr>
              <w:t>www.fes-china.org</w:t>
            </w:r>
          </w:p>
        </w:tc>
      </w:tr>
    </w:tbl>
    <w:p w:rsidR="0075607C" w:rsidRDefault="0075607C">
      <w:pPr>
        <w:rPr>
          <w:rFonts w:cs="Times New Roman"/>
        </w:rPr>
      </w:pPr>
    </w:p>
    <w:p w:rsidR="005A1E18" w:rsidRDefault="005A1E18">
      <w:pPr>
        <w:rPr>
          <w:rFonts w:cs="Times New Roman"/>
        </w:rPr>
      </w:pPr>
    </w:p>
    <w:p w:rsidR="0075607C" w:rsidRDefault="0075607C">
      <w:pPr>
        <w:rPr>
          <w:rFonts w:cs="Times New Roman"/>
        </w:rPr>
      </w:pPr>
    </w:p>
    <w:p w:rsidR="0075607C" w:rsidRPr="005A1E18" w:rsidRDefault="005A1E18" w:rsidP="005A1E18">
      <w:pPr>
        <w:jc w:val="center"/>
        <w:rPr>
          <w:b/>
          <w:bCs/>
          <w:sz w:val="28"/>
          <w:szCs w:val="28"/>
        </w:rPr>
      </w:pPr>
      <w:r w:rsidRPr="005A1E18">
        <w:rPr>
          <w:b/>
          <w:bCs/>
          <w:sz w:val="28"/>
          <w:szCs w:val="28"/>
        </w:rPr>
        <w:t>Chinese – European Workshop</w:t>
      </w:r>
    </w:p>
    <w:p w:rsidR="0075607C" w:rsidRDefault="0075607C">
      <w:pPr>
        <w:rPr>
          <w:rFonts w:cs="Times New Roman"/>
        </w:rPr>
      </w:pPr>
    </w:p>
    <w:p w:rsidR="0075607C" w:rsidRDefault="007A03B7">
      <w:pPr>
        <w:jc w:val="center"/>
        <w:rPr>
          <w:rFonts w:cs="Times New Roman"/>
          <w:b/>
          <w:bCs/>
          <w:sz w:val="28"/>
          <w:szCs w:val="28"/>
        </w:rPr>
      </w:pPr>
      <w:r>
        <w:rPr>
          <w:b/>
          <w:bCs/>
          <w:sz w:val="28"/>
          <w:szCs w:val="28"/>
        </w:rPr>
        <w:t>Agenda</w:t>
      </w:r>
      <w:r>
        <w:rPr>
          <w:rFonts w:cs="Times New Roman"/>
          <w:b/>
          <w:bCs/>
          <w:sz w:val="28"/>
          <w:szCs w:val="28"/>
        </w:rPr>
        <w:br/>
      </w:r>
    </w:p>
    <w:p w:rsidR="0075607C" w:rsidRDefault="007A03B7">
      <w:pPr>
        <w:jc w:val="center"/>
        <w:rPr>
          <w:sz w:val="40"/>
          <w:szCs w:val="24"/>
        </w:rPr>
      </w:pPr>
      <w:r>
        <w:rPr>
          <w:b/>
          <w:bCs/>
          <w:sz w:val="44"/>
          <w:szCs w:val="44"/>
        </w:rPr>
        <w:t>Popu</w:t>
      </w:r>
      <w:r w:rsidR="00623054">
        <w:rPr>
          <w:b/>
          <w:bCs/>
          <w:sz w:val="44"/>
          <w:szCs w:val="44"/>
        </w:rPr>
        <w:t>lation ageing and public policy</w:t>
      </w:r>
      <w:r>
        <w:rPr>
          <w:b/>
          <w:bCs/>
          <w:sz w:val="44"/>
          <w:szCs w:val="44"/>
        </w:rPr>
        <w:br/>
      </w:r>
    </w:p>
    <w:p w:rsidR="0075607C" w:rsidRDefault="007A03B7">
      <w:pPr>
        <w:jc w:val="center"/>
        <w:rPr>
          <w:sz w:val="40"/>
          <w:szCs w:val="24"/>
        </w:rPr>
      </w:pPr>
      <w:r>
        <w:rPr>
          <w:sz w:val="40"/>
          <w:szCs w:val="24"/>
        </w:rPr>
        <w:t>1-2 December, 2016</w:t>
      </w:r>
    </w:p>
    <w:p w:rsidR="0075607C" w:rsidRDefault="0075607C">
      <w:pPr>
        <w:jc w:val="center"/>
        <w:rPr>
          <w:sz w:val="24"/>
          <w:szCs w:val="24"/>
        </w:rPr>
      </w:pPr>
    </w:p>
    <w:p w:rsidR="0075607C" w:rsidRDefault="007A03B7">
      <w:pPr>
        <w:jc w:val="center"/>
      </w:pPr>
      <w:r>
        <w:rPr>
          <w:sz w:val="24"/>
          <w:szCs w:val="24"/>
        </w:rPr>
        <w:t xml:space="preserve">DRAFT </w:t>
      </w:r>
      <w:r w:rsidR="0035098A">
        <w:rPr>
          <w:sz w:val="24"/>
          <w:szCs w:val="24"/>
        </w:rPr>
        <w:t>2016-11-27</w:t>
      </w:r>
    </w:p>
    <w:p w:rsidR="0075607C" w:rsidRDefault="0075607C">
      <w:pPr>
        <w:jc w:val="center"/>
        <w:rPr>
          <w:sz w:val="24"/>
          <w:szCs w:val="24"/>
        </w:rPr>
      </w:pPr>
    </w:p>
    <w:p w:rsidR="0075607C" w:rsidRDefault="0075607C">
      <w:pPr>
        <w:jc w:val="center"/>
        <w:rPr>
          <w:sz w:val="24"/>
          <w:szCs w:val="24"/>
        </w:rPr>
      </w:pPr>
    </w:p>
    <w:p w:rsidR="0075607C" w:rsidRDefault="007A03B7">
      <w:pPr>
        <w:jc w:val="center"/>
        <w:rPr>
          <w:sz w:val="24"/>
          <w:szCs w:val="24"/>
        </w:rPr>
      </w:pPr>
      <w:r>
        <w:rPr>
          <w:sz w:val="24"/>
          <w:szCs w:val="24"/>
        </w:rPr>
        <w:t>Venue:</w:t>
      </w:r>
    </w:p>
    <w:p w:rsidR="0075607C" w:rsidRDefault="00C520BA">
      <w:pPr>
        <w:jc w:val="center"/>
        <w:rPr>
          <w:sz w:val="24"/>
          <w:szCs w:val="24"/>
        </w:rPr>
      </w:pPr>
      <w:r>
        <w:rPr>
          <w:sz w:val="24"/>
          <w:szCs w:val="24"/>
        </w:rPr>
        <w:t>Room 805</w:t>
      </w:r>
      <w:r w:rsidR="00C349A8" w:rsidRPr="00C349A8">
        <w:rPr>
          <w:b/>
          <w:sz w:val="24"/>
          <w:szCs w:val="24"/>
        </w:rPr>
        <w:br/>
      </w:r>
      <w:r w:rsidR="00CA26BB">
        <w:rPr>
          <w:sz w:val="24"/>
          <w:szCs w:val="24"/>
        </w:rPr>
        <w:t xml:space="preserve">School of Economics, </w:t>
      </w:r>
      <w:proofErr w:type="spellStart"/>
      <w:r w:rsidR="007A03B7">
        <w:rPr>
          <w:sz w:val="24"/>
          <w:szCs w:val="24"/>
        </w:rPr>
        <w:t>Fudan</w:t>
      </w:r>
      <w:proofErr w:type="spellEnd"/>
      <w:r w:rsidR="007A03B7">
        <w:rPr>
          <w:sz w:val="24"/>
          <w:szCs w:val="24"/>
        </w:rPr>
        <w:t xml:space="preserve"> University</w:t>
      </w:r>
      <w:r w:rsidR="00CA26BB">
        <w:rPr>
          <w:b/>
          <w:sz w:val="24"/>
          <w:szCs w:val="24"/>
        </w:rPr>
        <w:t xml:space="preserve"> </w:t>
      </w:r>
      <w:r w:rsidR="007A03B7">
        <w:rPr>
          <w:b/>
          <w:sz w:val="24"/>
          <w:szCs w:val="24"/>
        </w:rPr>
        <w:br/>
      </w:r>
      <w:r w:rsidR="00C349A8">
        <w:rPr>
          <w:sz w:val="24"/>
          <w:szCs w:val="24"/>
        </w:rPr>
        <w:t xml:space="preserve">600 </w:t>
      </w:r>
      <w:proofErr w:type="spellStart"/>
      <w:r w:rsidR="00C349A8">
        <w:rPr>
          <w:sz w:val="24"/>
          <w:szCs w:val="24"/>
        </w:rPr>
        <w:t>Guoquan</w:t>
      </w:r>
      <w:proofErr w:type="spellEnd"/>
      <w:r w:rsidR="00C349A8">
        <w:rPr>
          <w:sz w:val="24"/>
          <w:szCs w:val="24"/>
        </w:rPr>
        <w:t xml:space="preserve"> Road, Shanghai</w:t>
      </w:r>
      <w:r w:rsidR="007A03B7">
        <w:br w:type="page"/>
      </w:r>
    </w:p>
    <w:p w:rsidR="0075607C" w:rsidRDefault="007A03B7">
      <w:pPr>
        <w:pStyle w:val="1"/>
      </w:pPr>
      <w:r>
        <w:rPr>
          <w:rFonts w:ascii="Calibri" w:hAnsi="Calibri" w:cs="Calibri"/>
        </w:rPr>
        <w:lastRenderedPageBreak/>
        <w:t>Organisers</w:t>
      </w:r>
    </w:p>
    <w:p w:rsidR="0075607C" w:rsidRDefault="007A03B7">
      <w:pPr>
        <w:jc w:val="both"/>
      </w:pPr>
      <w:bookmarkStart w:id="0" w:name="_Hlk461465114"/>
      <w:r>
        <w:t xml:space="preserve">Employment and Social Security Research </w:t>
      </w:r>
      <w:proofErr w:type="spellStart"/>
      <w:r>
        <w:t>Center</w:t>
      </w:r>
      <w:proofErr w:type="spellEnd"/>
      <w:r>
        <w:t xml:space="preserve"> </w:t>
      </w:r>
      <w:bookmarkEnd w:id="0"/>
      <w:r>
        <w:t>(</w:t>
      </w:r>
      <w:bookmarkStart w:id="1" w:name="_Hlk461465143"/>
      <w:r>
        <w:t>ESSRC</w:t>
      </w:r>
      <w:bookmarkEnd w:id="1"/>
      <w:r>
        <w:t xml:space="preserve">), </w:t>
      </w:r>
      <w:proofErr w:type="spellStart"/>
      <w:r>
        <w:t>Fudan</w:t>
      </w:r>
      <w:proofErr w:type="spellEnd"/>
      <w:r>
        <w:t xml:space="preserve"> University and Friedrich-Ebert-</w:t>
      </w:r>
      <w:proofErr w:type="spellStart"/>
      <w:r>
        <w:t>Stiftung</w:t>
      </w:r>
      <w:proofErr w:type="spellEnd"/>
      <w:r>
        <w:t xml:space="preserve"> Shanghai Coordination Office for International Cooperation</w:t>
      </w:r>
    </w:p>
    <w:p w:rsidR="0075607C" w:rsidRDefault="007A03B7">
      <w:pPr>
        <w:pStyle w:val="1"/>
      </w:pPr>
      <w:r>
        <w:rPr>
          <w:rFonts w:ascii="Calibri" w:hAnsi="Calibri" w:cs="Calibri"/>
        </w:rPr>
        <w:t>Background</w:t>
      </w:r>
    </w:p>
    <w:p w:rsidR="0075607C" w:rsidRDefault="007A03B7">
      <w:pPr>
        <w:jc w:val="both"/>
      </w:pPr>
      <w:r>
        <w:t xml:space="preserve">Population ageing is a long-lasting challenge to both developed and developing countries, but it comes in different forms. In Europe, the current demographic transition is a result both of the lower fertility following the baby boom after WWII and of increasing life expectancy in mature economies. In China, life expectancy has risen strongly as well over the last decades while </w:t>
      </w:r>
      <w:proofErr w:type="spellStart"/>
      <w:r>
        <w:t>birthrates</w:t>
      </w:r>
      <w:proofErr w:type="spellEnd"/>
      <w:r>
        <w:t xml:space="preserve"> fell, however, compared to Europe the country is far younger and economically less developed. In both regions, demographic change will have a major impact on public finance, especially the financing of programmes relating to public pension</w:t>
      </w:r>
      <w:r w:rsidR="00A246A7">
        <w:t>s, medical care and social care</w:t>
      </w:r>
      <w:r>
        <w:t xml:space="preserve">. In both regions governments have responded to these challenges with reforms. In Europe they have raised contributions, reduced benefit, postponed retirement age or kept high budget deficits – in China the most noticeable change has been the expansion of social insurance and pensions in particular, making them accessible for the whole population, but at the same time, policy makers are also concerned about population ageing.  </w:t>
      </w:r>
    </w:p>
    <w:p w:rsidR="0049103F" w:rsidRDefault="007A03B7">
      <w:pPr>
        <w:jc w:val="both"/>
      </w:pPr>
      <w:r>
        <w:t>The workshop invites scholars and policy makers from European countries and China to present and discuss their research outcomes and opinions on how policies may help economies and societies to adapt to the changing demographic conditions. Irrespective of their different institutional arrangements and different stage of economic development, policy makers in China and the EU share their concern about the financial burden of ageing societies. Comparison studies on the policies related to population ageing and the effects of those policies will contribute to current literature as well as to the understanding of the necessary reforms.</w:t>
      </w:r>
    </w:p>
    <w:p w:rsidR="0075607C" w:rsidRDefault="007A03B7">
      <w:pPr>
        <w:pStyle w:val="1"/>
      </w:pPr>
      <w:r>
        <w:t>Note to speakers:</w:t>
      </w:r>
    </w:p>
    <w:p w:rsidR="0075607C" w:rsidRDefault="007A03B7">
      <w:pPr>
        <w:pStyle w:val="ae"/>
        <w:numPr>
          <w:ilvl w:val="0"/>
          <w:numId w:val="2"/>
        </w:numPr>
        <w:jc w:val="both"/>
        <w:rPr>
          <w:rFonts w:ascii="Calibri" w:hAnsi="Calibri" w:cs="Calibri"/>
          <w:sz w:val="22"/>
          <w:szCs w:val="22"/>
          <w:lang w:val="en-GB"/>
        </w:rPr>
      </w:pPr>
      <w:r>
        <w:rPr>
          <w:rFonts w:ascii="Calibri" w:hAnsi="Calibri" w:cs="Calibri"/>
          <w:sz w:val="22"/>
          <w:szCs w:val="22"/>
          <w:lang w:val="en-GB"/>
        </w:rPr>
        <w:t>International Workshop (1.5 days), Chinese and Foreign Speakers, presentations should be 15-20 minutes;</w:t>
      </w:r>
    </w:p>
    <w:p w:rsidR="0075607C" w:rsidRDefault="007A03B7" w:rsidP="009366E3">
      <w:pPr>
        <w:pStyle w:val="ae"/>
        <w:numPr>
          <w:ilvl w:val="0"/>
          <w:numId w:val="2"/>
        </w:numPr>
        <w:jc w:val="both"/>
        <w:rPr>
          <w:rFonts w:ascii="Calibri" w:hAnsi="Calibri" w:cs="Calibri"/>
          <w:sz w:val="22"/>
          <w:szCs w:val="22"/>
          <w:lang w:val="en-GB"/>
        </w:rPr>
      </w:pPr>
      <w:r w:rsidRPr="009366E3">
        <w:rPr>
          <w:rFonts w:ascii="Calibri" w:hAnsi="Calibri" w:cs="Calibri"/>
          <w:sz w:val="22"/>
          <w:szCs w:val="22"/>
          <w:lang w:val="en-GB"/>
        </w:rPr>
        <w:t>Working language: English</w:t>
      </w:r>
      <w:r w:rsidR="009366E3">
        <w:rPr>
          <w:rFonts w:ascii="Calibri" w:hAnsi="Calibri" w:cs="Calibri"/>
          <w:sz w:val="22"/>
          <w:szCs w:val="22"/>
          <w:lang w:val="en-GB"/>
        </w:rPr>
        <w:t xml:space="preserve"> and Chinese with simultaneous interpretation</w:t>
      </w:r>
      <w:r>
        <w:rPr>
          <w:rFonts w:ascii="Calibri" w:hAnsi="Calibri" w:cs="Calibri"/>
          <w:sz w:val="22"/>
          <w:szCs w:val="22"/>
          <w:lang w:val="en-GB"/>
        </w:rPr>
        <w:t>;</w:t>
      </w:r>
    </w:p>
    <w:p w:rsidR="0075607C" w:rsidRPr="009366E3" w:rsidRDefault="007A03B7" w:rsidP="009366E3">
      <w:pPr>
        <w:pStyle w:val="ae"/>
        <w:numPr>
          <w:ilvl w:val="0"/>
          <w:numId w:val="2"/>
        </w:numPr>
        <w:jc w:val="both"/>
        <w:rPr>
          <w:rFonts w:ascii="Calibri" w:hAnsi="Calibri" w:cs="Calibri"/>
          <w:sz w:val="22"/>
          <w:szCs w:val="22"/>
          <w:lang w:val="en-GB"/>
        </w:rPr>
      </w:pPr>
      <w:r w:rsidRPr="009366E3">
        <w:rPr>
          <w:rFonts w:ascii="Calibri" w:hAnsi="Calibri" w:cs="Calibri"/>
          <w:sz w:val="22"/>
          <w:szCs w:val="22"/>
          <w:lang w:val="en-GB"/>
        </w:rPr>
        <w:t>The organizers will cover travel costs of speakers, including air ticket (economy), local transportation, accommodation and meals;</w:t>
      </w:r>
    </w:p>
    <w:p w:rsidR="0075607C" w:rsidRPr="008C72F2" w:rsidRDefault="007A03B7">
      <w:pPr>
        <w:pStyle w:val="ae"/>
        <w:numPr>
          <w:ilvl w:val="0"/>
          <w:numId w:val="2"/>
        </w:numPr>
        <w:jc w:val="both"/>
      </w:pPr>
      <w:r>
        <w:rPr>
          <w:rFonts w:ascii="Calibri" w:hAnsi="Calibri" w:cs="Calibri"/>
          <w:sz w:val="22"/>
          <w:szCs w:val="22"/>
          <w:lang w:val="en-GB"/>
        </w:rPr>
        <w:t>Speakers are advised to use PowerPoint for presentation and sent their PPT to the organizers (</w:t>
      </w:r>
      <w:hyperlink r:id="rId10">
        <w:r>
          <w:rPr>
            <w:rStyle w:val="Internetlink"/>
            <w:rFonts w:ascii="Calibri" w:hAnsi="Calibri" w:cs="Calibri"/>
            <w:sz w:val="22"/>
            <w:szCs w:val="22"/>
            <w:lang w:val="en-GB"/>
          </w:rPr>
          <w:t>yannickringot@fes-shanghai.org</w:t>
        </w:r>
      </w:hyperlink>
      <w:r>
        <w:rPr>
          <w:rFonts w:ascii="Calibri" w:hAnsi="Calibri" w:cs="Calibri"/>
          <w:sz w:val="22"/>
          <w:szCs w:val="22"/>
          <w:lang w:val="en-GB"/>
        </w:rPr>
        <w:t>) till 14 November, 2016.</w:t>
      </w:r>
    </w:p>
    <w:p w:rsidR="008C72F2" w:rsidRPr="008C72F2" w:rsidRDefault="008C72F2" w:rsidP="008C72F2">
      <w:pPr>
        <w:ind w:left="360"/>
        <w:jc w:val="both"/>
      </w:pPr>
    </w:p>
    <w:p w:rsidR="00CE5563" w:rsidRDefault="008C72F2" w:rsidP="008C72F2">
      <w:pPr>
        <w:spacing w:after="0" w:line="240" w:lineRule="auto"/>
        <w:rPr>
          <w:sz w:val="12"/>
          <w:szCs w:val="12"/>
        </w:rPr>
      </w:pPr>
      <w:r>
        <w:rPr>
          <w:sz w:val="12"/>
          <w:szCs w:val="12"/>
        </w:rPr>
        <w:br w:type="page"/>
      </w:r>
    </w:p>
    <w:tbl>
      <w:tblPr>
        <w:tblpPr w:leftFromText="181" w:rightFromText="181" w:vertAnchor="text" w:horzAnchor="margin" w:tblpX="1" w:tblpY="1"/>
        <w:tblW w:w="9039" w:type="dxa"/>
        <w:tblLook w:val="00A0" w:firstRow="1" w:lastRow="0" w:firstColumn="1" w:lastColumn="0" w:noHBand="0" w:noVBand="0"/>
      </w:tblPr>
      <w:tblGrid>
        <w:gridCol w:w="1523"/>
        <w:gridCol w:w="7516"/>
      </w:tblGrid>
      <w:tr w:rsidR="0075607C" w:rsidTr="00242D30">
        <w:tc>
          <w:tcPr>
            <w:tcW w:w="9039" w:type="dxa"/>
            <w:gridSpan w:val="2"/>
            <w:shd w:val="clear" w:color="auto" w:fill="4F81BD" w:themeFill="accent1"/>
            <w:vAlign w:val="center"/>
          </w:tcPr>
          <w:p w:rsidR="0075607C" w:rsidRDefault="007A03B7">
            <w:pPr>
              <w:tabs>
                <w:tab w:val="left" w:pos="1530"/>
              </w:tabs>
              <w:spacing w:after="0" w:line="240" w:lineRule="auto"/>
              <w:jc w:val="center"/>
            </w:pPr>
            <w:r>
              <w:rPr>
                <w:b/>
                <w:bCs/>
                <w:color w:val="FFFFFF"/>
                <w:sz w:val="28"/>
                <w:szCs w:val="28"/>
              </w:rPr>
              <w:lastRenderedPageBreak/>
              <w:t>Thursday, 1</w:t>
            </w:r>
            <w:r>
              <w:rPr>
                <w:b/>
                <w:bCs/>
                <w:color w:val="FFFFFF"/>
                <w:sz w:val="28"/>
                <w:szCs w:val="28"/>
                <w:vertAlign w:val="superscript"/>
              </w:rPr>
              <w:t>st</w:t>
            </w:r>
            <w:r>
              <w:rPr>
                <w:b/>
                <w:bCs/>
                <w:color w:val="FFFFFF"/>
                <w:sz w:val="28"/>
                <w:szCs w:val="28"/>
              </w:rPr>
              <w:t xml:space="preserve"> December</w:t>
            </w:r>
          </w:p>
        </w:tc>
      </w:tr>
      <w:tr w:rsidR="0075607C" w:rsidTr="00242D30">
        <w:tc>
          <w:tcPr>
            <w:tcW w:w="1523" w:type="dxa"/>
            <w:shd w:val="clear" w:color="auto" w:fill="auto"/>
            <w:vAlign w:val="center"/>
          </w:tcPr>
          <w:p w:rsidR="0075607C" w:rsidRDefault="0075607C">
            <w:pPr>
              <w:spacing w:after="0" w:line="240" w:lineRule="auto"/>
              <w:jc w:val="center"/>
              <w:rPr>
                <w:sz w:val="20"/>
              </w:rPr>
            </w:pPr>
          </w:p>
        </w:tc>
        <w:tc>
          <w:tcPr>
            <w:tcW w:w="7516" w:type="dxa"/>
            <w:shd w:val="clear" w:color="auto" w:fill="auto"/>
            <w:vAlign w:val="center"/>
          </w:tcPr>
          <w:p w:rsidR="0075607C" w:rsidRDefault="0075607C">
            <w:pPr>
              <w:tabs>
                <w:tab w:val="left" w:pos="1530"/>
              </w:tabs>
              <w:spacing w:after="0" w:line="240" w:lineRule="auto"/>
              <w:rPr>
                <w:sz w:val="20"/>
              </w:rPr>
            </w:pPr>
          </w:p>
        </w:tc>
      </w:tr>
      <w:tr w:rsidR="0075607C" w:rsidTr="00242D30">
        <w:tc>
          <w:tcPr>
            <w:tcW w:w="1523" w:type="dxa"/>
            <w:shd w:val="clear" w:color="auto" w:fill="auto"/>
            <w:vAlign w:val="center"/>
          </w:tcPr>
          <w:p w:rsidR="0075607C" w:rsidRDefault="007A03B7" w:rsidP="00C23125">
            <w:pPr>
              <w:spacing w:after="0" w:line="240" w:lineRule="auto"/>
              <w:jc w:val="center"/>
              <w:rPr>
                <w:rFonts w:cs="Times New Roman"/>
                <w:b/>
                <w:bCs/>
                <w:sz w:val="20"/>
              </w:rPr>
            </w:pPr>
            <w:bookmarkStart w:id="2" w:name="_Hlk467678558"/>
            <w:r>
              <w:rPr>
                <w:sz w:val="20"/>
              </w:rPr>
              <w:t>8:</w:t>
            </w:r>
            <w:r w:rsidR="00C23125">
              <w:rPr>
                <w:sz w:val="20"/>
              </w:rPr>
              <w:t>00</w:t>
            </w:r>
          </w:p>
        </w:tc>
        <w:tc>
          <w:tcPr>
            <w:tcW w:w="7516" w:type="dxa"/>
            <w:shd w:val="clear" w:color="auto" w:fill="auto"/>
            <w:vAlign w:val="center"/>
          </w:tcPr>
          <w:p w:rsidR="0075607C" w:rsidRDefault="007A03B7">
            <w:pPr>
              <w:tabs>
                <w:tab w:val="left" w:pos="1530"/>
              </w:tabs>
              <w:spacing w:after="0" w:line="240" w:lineRule="auto"/>
            </w:pPr>
            <w:r>
              <w:rPr>
                <w:sz w:val="20"/>
              </w:rPr>
              <w:t>Please meet in the hotel lobby</w:t>
            </w:r>
            <w:r w:rsidR="00A5719E">
              <w:rPr>
                <w:sz w:val="20"/>
              </w:rPr>
              <w:t xml:space="preserve"> (international participants)</w:t>
            </w:r>
          </w:p>
        </w:tc>
      </w:tr>
      <w:bookmarkEnd w:id="2"/>
      <w:tr w:rsidR="0075607C" w:rsidTr="00242D30">
        <w:tc>
          <w:tcPr>
            <w:tcW w:w="1523" w:type="dxa"/>
            <w:shd w:val="clear" w:color="auto" w:fill="auto"/>
            <w:vAlign w:val="center"/>
          </w:tcPr>
          <w:p w:rsidR="0075607C" w:rsidRDefault="0075607C">
            <w:pPr>
              <w:spacing w:after="0" w:line="240" w:lineRule="auto"/>
              <w:jc w:val="center"/>
              <w:rPr>
                <w:rFonts w:cs="Times New Roman"/>
                <w:b/>
                <w:bCs/>
                <w:sz w:val="20"/>
              </w:rPr>
            </w:pPr>
          </w:p>
        </w:tc>
        <w:tc>
          <w:tcPr>
            <w:tcW w:w="7516" w:type="dxa"/>
            <w:shd w:val="clear" w:color="auto" w:fill="auto"/>
            <w:vAlign w:val="center"/>
          </w:tcPr>
          <w:p w:rsidR="0075607C" w:rsidRDefault="0075607C">
            <w:pPr>
              <w:spacing w:after="0" w:line="240" w:lineRule="auto"/>
              <w:rPr>
                <w:rFonts w:cs="Times New Roman"/>
                <w:sz w:val="20"/>
              </w:rPr>
            </w:pPr>
          </w:p>
        </w:tc>
      </w:tr>
      <w:tr w:rsidR="0075607C" w:rsidTr="00242D30">
        <w:tc>
          <w:tcPr>
            <w:tcW w:w="1523" w:type="dxa"/>
            <w:shd w:val="clear" w:color="auto" w:fill="D9D9D9"/>
            <w:vAlign w:val="center"/>
          </w:tcPr>
          <w:p w:rsidR="0075607C" w:rsidRDefault="007A03B7">
            <w:pPr>
              <w:spacing w:after="0" w:line="240" w:lineRule="auto"/>
              <w:jc w:val="center"/>
              <w:rPr>
                <w:b/>
                <w:bCs/>
                <w:sz w:val="26"/>
                <w:szCs w:val="26"/>
              </w:rPr>
            </w:pPr>
            <w:r>
              <w:rPr>
                <w:b/>
                <w:bCs/>
                <w:sz w:val="26"/>
                <w:szCs w:val="26"/>
              </w:rPr>
              <w:t>9:00-10:45</w:t>
            </w:r>
          </w:p>
        </w:tc>
        <w:tc>
          <w:tcPr>
            <w:tcW w:w="7516" w:type="dxa"/>
            <w:shd w:val="clear" w:color="auto" w:fill="D9D9D9"/>
            <w:vAlign w:val="center"/>
          </w:tcPr>
          <w:p w:rsidR="0075607C" w:rsidRDefault="007A03B7">
            <w:pPr>
              <w:spacing w:after="0" w:line="240" w:lineRule="auto"/>
              <w:rPr>
                <w:rFonts w:cs="Times New Roman"/>
              </w:rPr>
            </w:pPr>
            <w:r>
              <w:rPr>
                <w:b/>
                <w:bCs/>
                <w:sz w:val="26"/>
                <w:szCs w:val="26"/>
              </w:rPr>
              <w:t>Session 1 –</w:t>
            </w:r>
            <w:bookmarkStart w:id="3" w:name="_Hlk461465880"/>
            <w:r>
              <w:rPr>
                <w:b/>
                <w:bCs/>
                <w:sz w:val="26"/>
                <w:szCs w:val="26"/>
              </w:rPr>
              <w:t xml:space="preserve"> Population ageing </w:t>
            </w:r>
            <w:bookmarkEnd w:id="3"/>
            <w:r>
              <w:rPr>
                <w:b/>
                <w:bCs/>
                <w:sz w:val="26"/>
                <w:szCs w:val="26"/>
              </w:rPr>
              <w:t>and its effects on pension systems in China and the EU</w:t>
            </w:r>
          </w:p>
        </w:tc>
      </w:tr>
      <w:tr w:rsidR="0075607C" w:rsidTr="00242D30">
        <w:tc>
          <w:tcPr>
            <w:tcW w:w="1523" w:type="dxa"/>
            <w:shd w:val="clear" w:color="auto" w:fill="auto"/>
            <w:vAlign w:val="center"/>
          </w:tcPr>
          <w:p w:rsidR="0075607C" w:rsidRDefault="0075607C">
            <w:pPr>
              <w:spacing w:after="0" w:line="240" w:lineRule="auto"/>
              <w:jc w:val="center"/>
              <w:rPr>
                <w:sz w:val="20"/>
                <w:szCs w:val="20"/>
              </w:rPr>
            </w:pPr>
          </w:p>
        </w:tc>
        <w:tc>
          <w:tcPr>
            <w:tcW w:w="7516" w:type="dxa"/>
            <w:shd w:val="clear" w:color="auto" w:fill="auto"/>
            <w:vAlign w:val="center"/>
          </w:tcPr>
          <w:p w:rsidR="0075607C" w:rsidRDefault="0075607C">
            <w:pPr>
              <w:spacing w:after="0" w:line="240" w:lineRule="auto"/>
              <w:rPr>
                <w:b/>
                <w:bCs/>
                <w:sz w:val="20"/>
                <w:szCs w:val="20"/>
              </w:rPr>
            </w:pPr>
          </w:p>
        </w:tc>
      </w:tr>
      <w:tr w:rsidR="0075607C" w:rsidTr="00242D30">
        <w:tc>
          <w:tcPr>
            <w:tcW w:w="1523" w:type="dxa"/>
            <w:shd w:val="clear" w:color="auto" w:fill="auto"/>
            <w:vAlign w:val="center"/>
          </w:tcPr>
          <w:p w:rsidR="0075607C" w:rsidRDefault="0075607C">
            <w:pPr>
              <w:spacing w:after="0" w:line="240" w:lineRule="auto"/>
              <w:jc w:val="center"/>
              <w:rPr>
                <w:sz w:val="20"/>
                <w:szCs w:val="20"/>
              </w:rPr>
            </w:pPr>
          </w:p>
        </w:tc>
        <w:tc>
          <w:tcPr>
            <w:tcW w:w="7516" w:type="dxa"/>
            <w:shd w:val="clear" w:color="auto" w:fill="auto"/>
            <w:vAlign w:val="center"/>
          </w:tcPr>
          <w:p w:rsidR="0075607C" w:rsidRPr="007A3017" w:rsidRDefault="007A03B7" w:rsidP="00FF53A5">
            <w:pPr>
              <w:spacing w:after="0" w:line="240" w:lineRule="auto"/>
              <w:rPr>
                <w:bCs/>
                <w:sz w:val="20"/>
                <w:szCs w:val="20"/>
              </w:rPr>
            </w:pPr>
            <w:r>
              <w:rPr>
                <w:sz w:val="20"/>
                <w:szCs w:val="20"/>
              </w:rPr>
              <w:t>Moderator:</w:t>
            </w:r>
            <w:r w:rsidR="007A3017">
              <w:rPr>
                <w:sz w:val="20"/>
                <w:szCs w:val="20"/>
              </w:rPr>
              <w:t xml:space="preserve"> </w:t>
            </w:r>
            <w:proofErr w:type="spellStart"/>
            <w:r w:rsidR="007A3017">
              <w:rPr>
                <w:rFonts w:cs="Times New Roman"/>
                <w:sz w:val="20"/>
              </w:rPr>
              <w:t>Prof.</w:t>
            </w:r>
            <w:proofErr w:type="spellEnd"/>
            <w:r w:rsidR="007A3017">
              <w:rPr>
                <w:rFonts w:cs="Times New Roman"/>
                <w:sz w:val="20"/>
              </w:rPr>
              <w:t xml:space="preserve"> </w:t>
            </w:r>
            <w:r w:rsidR="007A3017" w:rsidRPr="002547FC">
              <w:rPr>
                <w:rFonts w:cs="Times New Roman"/>
                <w:b/>
                <w:sz w:val="20"/>
              </w:rPr>
              <w:t>Feng</w:t>
            </w:r>
            <w:r w:rsidR="007A3017">
              <w:rPr>
                <w:rFonts w:cs="Times New Roman"/>
                <w:b/>
                <w:sz w:val="20"/>
              </w:rPr>
              <w:t xml:space="preserve"> </w:t>
            </w:r>
            <w:r w:rsidR="007A3017">
              <w:rPr>
                <w:rFonts w:cs="Times New Roman"/>
                <w:sz w:val="20"/>
              </w:rPr>
              <w:t xml:space="preserve">Jin, </w:t>
            </w:r>
            <w:proofErr w:type="spellStart"/>
            <w:r w:rsidR="007A3017" w:rsidRPr="00327E36">
              <w:rPr>
                <w:rFonts w:cs="Times New Roman"/>
                <w:bCs/>
                <w:sz w:val="20"/>
              </w:rPr>
              <w:t>Fudan</w:t>
            </w:r>
            <w:proofErr w:type="spellEnd"/>
            <w:r w:rsidR="007A3017">
              <w:rPr>
                <w:rFonts w:cs="Times New Roman"/>
                <w:bCs/>
                <w:iCs/>
                <w:sz w:val="20"/>
                <w:szCs w:val="20"/>
              </w:rPr>
              <w:t xml:space="preserve"> University, Shanghai</w:t>
            </w:r>
            <w:r w:rsidR="007A3017">
              <w:rPr>
                <w:sz w:val="20"/>
                <w:szCs w:val="20"/>
              </w:rPr>
              <w:t xml:space="preserve">  </w:t>
            </w:r>
          </w:p>
        </w:tc>
      </w:tr>
      <w:tr w:rsidR="0075607C" w:rsidTr="00242D30">
        <w:tc>
          <w:tcPr>
            <w:tcW w:w="1523" w:type="dxa"/>
            <w:shd w:val="clear" w:color="auto" w:fill="auto"/>
            <w:vAlign w:val="center"/>
          </w:tcPr>
          <w:p w:rsidR="0075607C" w:rsidRDefault="0075607C">
            <w:pPr>
              <w:spacing w:after="0" w:line="240" w:lineRule="auto"/>
              <w:jc w:val="center"/>
              <w:rPr>
                <w:sz w:val="20"/>
                <w:szCs w:val="20"/>
              </w:rPr>
            </w:pPr>
          </w:p>
        </w:tc>
        <w:tc>
          <w:tcPr>
            <w:tcW w:w="7516" w:type="dxa"/>
            <w:shd w:val="clear" w:color="auto" w:fill="auto"/>
            <w:vAlign w:val="center"/>
          </w:tcPr>
          <w:p w:rsidR="0075607C" w:rsidRDefault="0075607C">
            <w:pPr>
              <w:spacing w:after="0" w:line="240" w:lineRule="auto"/>
              <w:rPr>
                <w:b/>
                <w:bCs/>
                <w:sz w:val="20"/>
                <w:szCs w:val="20"/>
              </w:rPr>
            </w:pPr>
          </w:p>
        </w:tc>
      </w:tr>
      <w:tr w:rsidR="0075607C" w:rsidTr="00242D30">
        <w:tc>
          <w:tcPr>
            <w:tcW w:w="1523" w:type="dxa"/>
            <w:shd w:val="clear" w:color="auto" w:fill="auto"/>
            <w:vAlign w:val="center"/>
          </w:tcPr>
          <w:p w:rsidR="0075607C" w:rsidRDefault="007A03B7">
            <w:pPr>
              <w:spacing w:after="0" w:line="240" w:lineRule="auto"/>
              <w:jc w:val="center"/>
              <w:rPr>
                <w:rFonts w:cs="Times New Roman"/>
                <w:b/>
                <w:bCs/>
                <w:sz w:val="20"/>
                <w:szCs w:val="20"/>
              </w:rPr>
            </w:pPr>
            <w:r>
              <w:rPr>
                <w:sz w:val="20"/>
                <w:szCs w:val="20"/>
              </w:rPr>
              <w:t>5’</w:t>
            </w:r>
          </w:p>
        </w:tc>
        <w:tc>
          <w:tcPr>
            <w:tcW w:w="7516" w:type="dxa"/>
            <w:shd w:val="clear" w:color="auto" w:fill="auto"/>
            <w:vAlign w:val="center"/>
          </w:tcPr>
          <w:p w:rsidR="0075607C" w:rsidRDefault="007A03B7" w:rsidP="007A3017">
            <w:pPr>
              <w:pStyle w:val="af"/>
              <w:jc w:val="left"/>
              <w:rPr>
                <w:sz w:val="20"/>
                <w:szCs w:val="20"/>
              </w:rPr>
            </w:pPr>
            <w:r>
              <w:rPr>
                <w:b/>
                <w:bCs/>
                <w:sz w:val="20"/>
                <w:szCs w:val="20"/>
                <w:lang w:val="en-GB"/>
              </w:rPr>
              <w:t>Opening Remarks</w:t>
            </w:r>
            <w:r>
              <w:rPr>
                <w:sz w:val="20"/>
                <w:szCs w:val="20"/>
                <w:lang w:val="en-GB"/>
              </w:rPr>
              <w:t xml:space="preserve"> by </w:t>
            </w:r>
            <w:proofErr w:type="spellStart"/>
            <w:r w:rsidR="00870280">
              <w:rPr>
                <w:sz w:val="20"/>
                <w:szCs w:val="20"/>
                <w:lang w:val="en-GB"/>
              </w:rPr>
              <w:t>Prof.</w:t>
            </w:r>
            <w:proofErr w:type="spellEnd"/>
            <w:r w:rsidR="00870280">
              <w:rPr>
                <w:sz w:val="20"/>
                <w:szCs w:val="20"/>
                <w:lang w:val="en-GB"/>
              </w:rPr>
              <w:t xml:space="preserve"> </w:t>
            </w:r>
            <w:r w:rsidR="002547FC" w:rsidRPr="002547FC">
              <w:rPr>
                <w:b/>
                <w:bCs/>
                <w:sz w:val="20"/>
                <w:szCs w:val="20"/>
                <w:lang w:val="en-GB"/>
              </w:rPr>
              <w:t>Yuan</w:t>
            </w:r>
            <w:r w:rsidR="00411C7E" w:rsidRPr="002547FC">
              <w:rPr>
                <w:bCs/>
                <w:sz w:val="20"/>
                <w:szCs w:val="20"/>
                <w:lang w:val="en-GB"/>
              </w:rPr>
              <w:t xml:space="preserve"> </w:t>
            </w:r>
            <w:proofErr w:type="spellStart"/>
            <w:r w:rsidR="00411C7E" w:rsidRPr="002547FC">
              <w:rPr>
                <w:bCs/>
                <w:sz w:val="20"/>
                <w:szCs w:val="20"/>
                <w:lang w:val="en-GB"/>
              </w:rPr>
              <w:t>Zhigang</w:t>
            </w:r>
            <w:proofErr w:type="spellEnd"/>
            <w:r w:rsidR="002547FC" w:rsidRPr="002547FC">
              <w:rPr>
                <w:bCs/>
                <w:sz w:val="20"/>
                <w:szCs w:val="20"/>
                <w:lang w:val="en-GB"/>
              </w:rPr>
              <w:t xml:space="preserve">, </w:t>
            </w:r>
            <w:proofErr w:type="spellStart"/>
            <w:r w:rsidR="002547FC" w:rsidRPr="002547FC">
              <w:rPr>
                <w:bCs/>
                <w:sz w:val="20"/>
                <w:szCs w:val="20"/>
                <w:lang w:val="en-GB"/>
              </w:rPr>
              <w:t>Fudan</w:t>
            </w:r>
            <w:proofErr w:type="spellEnd"/>
            <w:r w:rsidR="002547FC" w:rsidRPr="002547FC">
              <w:rPr>
                <w:bCs/>
                <w:sz w:val="20"/>
                <w:szCs w:val="20"/>
                <w:lang w:val="en-GB"/>
              </w:rPr>
              <w:t xml:space="preserve"> University</w:t>
            </w:r>
          </w:p>
        </w:tc>
      </w:tr>
      <w:tr w:rsidR="005A747E" w:rsidTr="00242D30">
        <w:tc>
          <w:tcPr>
            <w:tcW w:w="1523" w:type="dxa"/>
            <w:shd w:val="clear" w:color="auto" w:fill="auto"/>
            <w:vAlign w:val="center"/>
          </w:tcPr>
          <w:p w:rsidR="005A747E" w:rsidRDefault="005A747E">
            <w:pPr>
              <w:spacing w:after="0" w:line="240" w:lineRule="auto"/>
              <w:jc w:val="center"/>
              <w:rPr>
                <w:sz w:val="20"/>
                <w:szCs w:val="20"/>
              </w:rPr>
            </w:pPr>
          </w:p>
        </w:tc>
        <w:tc>
          <w:tcPr>
            <w:tcW w:w="7516" w:type="dxa"/>
            <w:shd w:val="clear" w:color="auto" w:fill="auto"/>
            <w:vAlign w:val="center"/>
          </w:tcPr>
          <w:p w:rsidR="005A747E" w:rsidRDefault="005A747E" w:rsidP="007A3017">
            <w:pPr>
              <w:pStyle w:val="af"/>
              <w:jc w:val="left"/>
              <w:rPr>
                <w:b/>
                <w:bCs/>
                <w:sz w:val="20"/>
                <w:szCs w:val="20"/>
                <w:lang w:val="en-GB"/>
              </w:rPr>
            </w:pPr>
          </w:p>
        </w:tc>
      </w:tr>
      <w:tr w:rsidR="0075607C" w:rsidTr="00242D30">
        <w:tc>
          <w:tcPr>
            <w:tcW w:w="1523" w:type="dxa"/>
            <w:shd w:val="clear" w:color="auto" w:fill="auto"/>
            <w:vAlign w:val="center"/>
          </w:tcPr>
          <w:p w:rsidR="0075607C" w:rsidRDefault="007A03B7">
            <w:pPr>
              <w:spacing w:after="0" w:line="240" w:lineRule="auto"/>
              <w:jc w:val="center"/>
              <w:rPr>
                <w:rFonts w:cs="Times New Roman"/>
                <w:b/>
                <w:bCs/>
                <w:sz w:val="20"/>
                <w:szCs w:val="20"/>
              </w:rPr>
            </w:pPr>
            <w:r>
              <w:rPr>
                <w:sz w:val="20"/>
                <w:szCs w:val="20"/>
              </w:rPr>
              <w:t>5’</w:t>
            </w:r>
          </w:p>
        </w:tc>
        <w:tc>
          <w:tcPr>
            <w:tcW w:w="7516" w:type="dxa"/>
            <w:shd w:val="clear" w:color="auto" w:fill="auto"/>
            <w:vAlign w:val="center"/>
          </w:tcPr>
          <w:p w:rsidR="0075607C" w:rsidRDefault="007A03B7">
            <w:pPr>
              <w:spacing w:after="0" w:line="240" w:lineRule="auto"/>
              <w:rPr>
                <w:sz w:val="20"/>
                <w:szCs w:val="20"/>
              </w:rPr>
            </w:pPr>
            <w:r>
              <w:rPr>
                <w:b/>
                <w:bCs/>
                <w:sz w:val="20"/>
                <w:szCs w:val="20"/>
              </w:rPr>
              <w:t>Opening Remarks</w:t>
            </w:r>
            <w:r>
              <w:rPr>
                <w:sz w:val="20"/>
                <w:szCs w:val="20"/>
              </w:rPr>
              <w:t xml:space="preserve"> by Stefan </w:t>
            </w:r>
            <w:proofErr w:type="spellStart"/>
            <w:r>
              <w:rPr>
                <w:b/>
                <w:sz w:val="20"/>
                <w:szCs w:val="20"/>
              </w:rPr>
              <w:t>Pantekoek</w:t>
            </w:r>
            <w:proofErr w:type="spellEnd"/>
            <w:r>
              <w:rPr>
                <w:sz w:val="20"/>
                <w:szCs w:val="20"/>
              </w:rPr>
              <w:t>, Resident Representative, FES Shanghai</w:t>
            </w:r>
          </w:p>
        </w:tc>
      </w:tr>
      <w:tr w:rsidR="0075607C" w:rsidTr="00242D30">
        <w:tc>
          <w:tcPr>
            <w:tcW w:w="1523" w:type="dxa"/>
            <w:shd w:val="clear" w:color="auto" w:fill="auto"/>
            <w:vAlign w:val="center"/>
          </w:tcPr>
          <w:p w:rsidR="0075607C" w:rsidRDefault="0075607C">
            <w:pPr>
              <w:spacing w:after="0" w:line="240" w:lineRule="auto"/>
              <w:jc w:val="center"/>
              <w:rPr>
                <w:rFonts w:cs="Times New Roman"/>
                <w:b/>
                <w:bCs/>
                <w:sz w:val="20"/>
                <w:szCs w:val="20"/>
              </w:rPr>
            </w:pPr>
          </w:p>
        </w:tc>
        <w:tc>
          <w:tcPr>
            <w:tcW w:w="7516" w:type="dxa"/>
            <w:shd w:val="clear" w:color="auto" w:fill="auto"/>
            <w:vAlign w:val="center"/>
          </w:tcPr>
          <w:p w:rsidR="0075607C" w:rsidRDefault="0075607C">
            <w:pPr>
              <w:spacing w:after="0" w:line="240" w:lineRule="auto"/>
              <w:rPr>
                <w:rFonts w:cs="Times New Roman"/>
                <w:sz w:val="20"/>
                <w:szCs w:val="20"/>
              </w:rPr>
            </w:pPr>
          </w:p>
        </w:tc>
      </w:tr>
      <w:tr w:rsidR="0075607C" w:rsidTr="00242D30">
        <w:tc>
          <w:tcPr>
            <w:tcW w:w="1523" w:type="dxa"/>
            <w:shd w:val="clear" w:color="auto" w:fill="auto"/>
            <w:vAlign w:val="center"/>
          </w:tcPr>
          <w:p w:rsidR="0075607C" w:rsidRDefault="0075607C">
            <w:pPr>
              <w:spacing w:after="0" w:line="240" w:lineRule="auto"/>
              <w:jc w:val="center"/>
              <w:rPr>
                <w:rFonts w:cs="Times New Roman"/>
                <w:b/>
                <w:bCs/>
                <w:sz w:val="20"/>
                <w:szCs w:val="20"/>
              </w:rPr>
            </w:pPr>
          </w:p>
        </w:tc>
        <w:tc>
          <w:tcPr>
            <w:tcW w:w="7516" w:type="dxa"/>
            <w:shd w:val="clear" w:color="auto" w:fill="auto"/>
            <w:vAlign w:val="center"/>
          </w:tcPr>
          <w:p w:rsidR="0075607C" w:rsidRDefault="007A03B7">
            <w:pPr>
              <w:spacing w:after="0" w:line="240" w:lineRule="auto"/>
              <w:rPr>
                <w:rFonts w:cs="Times New Roman"/>
                <w:sz w:val="20"/>
                <w:szCs w:val="20"/>
              </w:rPr>
            </w:pPr>
            <w:r>
              <w:rPr>
                <w:rFonts w:cs="Times New Roman"/>
                <w:sz w:val="20"/>
                <w:szCs w:val="20"/>
              </w:rPr>
              <w:t>Topics to be addressed:</w:t>
            </w:r>
          </w:p>
          <w:p w:rsidR="0075607C" w:rsidRDefault="007A03B7">
            <w:pPr>
              <w:pStyle w:val="ae"/>
              <w:numPr>
                <w:ilvl w:val="0"/>
                <w:numId w:val="3"/>
              </w:numPr>
            </w:pPr>
            <w:r>
              <w:rPr>
                <w:rFonts w:asciiTheme="minorHAnsi" w:hAnsiTheme="minorHAnsi"/>
                <w:sz w:val="20"/>
                <w:szCs w:val="20"/>
                <w:lang w:val="en-GB"/>
              </w:rPr>
              <w:t>Overview of demographic trends</w:t>
            </w:r>
            <w:r>
              <w:rPr>
                <w:lang w:val="en-GB"/>
              </w:rPr>
              <w:t xml:space="preserve"> </w:t>
            </w:r>
            <w:r>
              <w:rPr>
                <w:rFonts w:asciiTheme="minorHAnsi" w:hAnsiTheme="minorHAnsi"/>
                <w:sz w:val="20"/>
                <w:szCs w:val="20"/>
                <w:lang w:val="en-GB"/>
              </w:rPr>
              <w:t>and their effects on pension systems and intergenerational equality</w:t>
            </w:r>
          </w:p>
          <w:p w:rsidR="0075607C" w:rsidRPr="005E2591" w:rsidRDefault="007A03B7" w:rsidP="005E2591">
            <w:pPr>
              <w:pStyle w:val="ae"/>
              <w:numPr>
                <w:ilvl w:val="0"/>
                <w:numId w:val="3"/>
              </w:numPr>
              <w:rPr>
                <w:rFonts w:asciiTheme="minorHAnsi" w:hAnsiTheme="minorHAnsi"/>
                <w:sz w:val="20"/>
                <w:szCs w:val="20"/>
              </w:rPr>
            </w:pPr>
            <w:r>
              <w:rPr>
                <w:rFonts w:asciiTheme="minorHAnsi" w:hAnsiTheme="minorHAnsi"/>
                <w:sz w:val="20"/>
                <w:szCs w:val="20"/>
                <w:lang w:val="en-GB"/>
              </w:rPr>
              <w:t>What are the main features and goals of pension systems in China and selected EU countries?</w:t>
            </w:r>
            <w:r w:rsidR="006B2498">
              <w:rPr>
                <w:rFonts w:asciiTheme="minorHAnsi" w:hAnsiTheme="minorHAnsi"/>
                <w:sz w:val="20"/>
                <w:szCs w:val="20"/>
                <w:lang w:val="en-GB"/>
              </w:rPr>
              <w:t xml:space="preserve"> </w:t>
            </w:r>
            <w:r w:rsidR="006B2498" w:rsidRPr="006B2498">
              <w:rPr>
                <w:rFonts w:asciiTheme="minorHAnsi" w:hAnsiTheme="minorHAnsi"/>
                <w:sz w:val="20"/>
                <w:szCs w:val="20"/>
                <w:lang w:val="en-GB"/>
              </w:rPr>
              <w:t>What are overarching challenges?</w:t>
            </w:r>
          </w:p>
        </w:tc>
      </w:tr>
      <w:tr w:rsidR="0075607C" w:rsidTr="00242D30">
        <w:tc>
          <w:tcPr>
            <w:tcW w:w="1523" w:type="dxa"/>
            <w:shd w:val="clear" w:color="auto" w:fill="auto"/>
            <w:vAlign w:val="center"/>
          </w:tcPr>
          <w:p w:rsidR="0075607C" w:rsidRDefault="0075607C">
            <w:pPr>
              <w:spacing w:after="0" w:line="240" w:lineRule="auto"/>
              <w:jc w:val="center"/>
              <w:rPr>
                <w:rFonts w:cs="Times New Roman"/>
                <w:b/>
                <w:bCs/>
                <w:sz w:val="20"/>
                <w:szCs w:val="20"/>
              </w:rPr>
            </w:pPr>
          </w:p>
        </w:tc>
        <w:tc>
          <w:tcPr>
            <w:tcW w:w="7516" w:type="dxa"/>
            <w:shd w:val="clear" w:color="auto" w:fill="auto"/>
            <w:vAlign w:val="center"/>
          </w:tcPr>
          <w:p w:rsidR="0075607C" w:rsidRDefault="0075607C">
            <w:pPr>
              <w:spacing w:after="0" w:line="240" w:lineRule="auto"/>
              <w:rPr>
                <w:rFonts w:cs="Times New Roman"/>
                <w:sz w:val="20"/>
                <w:szCs w:val="20"/>
              </w:rPr>
            </w:pPr>
          </w:p>
        </w:tc>
      </w:tr>
      <w:tr w:rsidR="0075607C" w:rsidTr="00242D30">
        <w:tc>
          <w:tcPr>
            <w:tcW w:w="1523" w:type="dxa"/>
            <w:shd w:val="clear" w:color="auto" w:fill="auto"/>
          </w:tcPr>
          <w:p w:rsidR="0075607C" w:rsidRDefault="007A03B7">
            <w:pPr>
              <w:spacing w:after="0" w:line="240" w:lineRule="auto"/>
              <w:jc w:val="center"/>
              <w:rPr>
                <w:rFonts w:cs="Times New Roman"/>
                <w:bCs/>
                <w:sz w:val="20"/>
                <w:szCs w:val="20"/>
              </w:rPr>
            </w:pPr>
            <w:r>
              <w:rPr>
                <w:sz w:val="20"/>
                <w:szCs w:val="20"/>
              </w:rPr>
              <w:t>25’</w:t>
            </w:r>
          </w:p>
        </w:tc>
        <w:tc>
          <w:tcPr>
            <w:tcW w:w="7516" w:type="dxa"/>
            <w:shd w:val="clear" w:color="auto" w:fill="auto"/>
            <w:vAlign w:val="center"/>
          </w:tcPr>
          <w:p w:rsidR="008C5472" w:rsidRPr="008C5472" w:rsidRDefault="00AC34AD" w:rsidP="003D66BF">
            <w:pPr>
              <w:spacing w:after="0" w:line="240" w:lineRule="auto"/>
              <w:rPr>
                <w:bCs/>
                <w:sz w:val="20"/>
                <w:szCs w:val="20"/>
              </w:rPr>
            </w:pPr>
            <w:r w:rsidRPr="000922D8">
              <w:rPr>
                <w:b/>
                <w:bCs/>
                <w:sz w:val="20"/>
                <w:szCs w:val="20"/>
              </w:rPr>
              <w:t>How to control pension costs without benefit retrenchment. A critical reflection on 'Ageing Societies as Burden' in China and the European Union</w:t>
            </w:r>
            <w:r>
              <w:rPr>
                <w:b/>
                <w:bCs/>
                <w:sz w:val="20"/>
                <w:szCs w:val="20"/>
              </w:rPr>
              <w:br/>
            </w:r>
            <w:proofErr w:type="spellStart"/>
            <w:r>
              <w:rPr>
                <w:rFonts w:cs="Times New Roman"/>
                <w:iCs/>
                <w:sz w:val="20"/>
                <w:szCs w:val="20"/>
              </w:rPr>
              <w:t>Prof.</w:t>
            </w:r>
            <w:proofErr w:type="spellEnd"/>
            <w:r>
              <w:rPr>
                <w:rFonts w:cs="Times New Roman"/>
                <w:iCs/>
                <w:sz w:val="20"/>
                <w:szCs w:val="20"/>
              </w:rPr>
              <w:t xml:space="preserve"> </w:t>
            </w:r>
            <w:proofErr w:type="spellStart"/>
            <w:r>
              <w:rPr>
                <w:rFonts w:cs="Times New Roman"/>
                <w:iCs/>
                <w:sz w:val="20"/>
                <w:szCs w:val="20"/>
              </w:rPr>
              <w:t>Traute</w:t>
            </w:r>
            <w:proofErr w:type="spellEnd"/>
            <w:r>
              <w:rPr>
                <w:rFonts w:cs="Times New Roman"/>
                <w:b/>
                <w:bCs/>
                <w:iCs/>
                <w:sz w:val="20"/>
                <w:szCs w:val="20"/>
              </w:rPr>
              <w:t xml:space="preserve"> Meyer</w:t>
            </w:r>
            <w:r>
              <w:rPr>
                <w:rFonts w:cs="Times New Roman"/>
                <w:iCs/>
                <w:sz w:val="20"/>
                <w:szCs w:val="20"/>
              </w:rPr>
              <w:t xml:space="preserve">, </w:t>
            </w:r>
            <w:r w:rsidRPr="000922D8">
              <w:rPr>
                <w:rFonts w:cs="Times New Roman"/>
                <w:iCs/>
                <w:sz w:val="20"/>
                <w:szCs w:val="20"/>
                <w:lang w:val="en-US"/>
              </w:rPr>
              <w:t>Department of Sociology, Social Policy and Criminology,</w:t>
            </w:r>
            <w:r>
              <w:rPr>
                <w:rFonts w:cs="Times New Roman"/>
                <w:iCs/>
                <w:sz w:val="20"/>
                <w:szCs w:val="20"/>
                <w:lang w:val="en-US"/>
              </w:rPr>
              <w:t xml:space="preserve"> University of Southampton, United Kingdom</w:t>
            </w:r>
          </w:p>
        </w:tc>
      </w:tr>
      <w:tr w:rsidR="0075607C" w:rsidTr="00242D30">
        <w:tc>
          <w:tcPr>
            <w:tcW w:w="1523" w:type="dxa"/>
            <w:shd w:val="clear" w:color="auto" w:fill="auto"/>
          </w:tcPr>
          <w:p w:rsidR="0075607C" w:rsidRDefault="0075607C">
            <w:pPr>
              <w:spacing w:after="0" w:line="240" w:lineRule="auto"/>
              <w:jc w:val="center"/>
              <w:rPr>
                <w:rFonts w:cs="Times New Roman"/>
                <w:bCs/>
                <w:sz w:val="20"/>
                <w:szCs w:val="20"/>
              </w:rPr>
            </w:pPr>
          </w:p>
        </w:tc>
        <w:tc>
          <w:tcPr>
            <w:tcW w:w="7516" w:type="dxa"/>
            <w:shd w:val="clear" w:color="auto" w:fill="auto"/>
            <w:vAlign w:val="center"/>
          </w:tcPr>
          <w:p w:rsidR="0075607C" w:rsidRDefault="0075607C">
            <w:pPr>
              <w:spacing w:after="0" w:line="240" w:lineRule="auto"/>
              <w:rPr>
                <w:rFonts w:cs="Times New Roman"/>
                <w:sz w:val="20"/>
                <w:szCs w:val="20"/>
              </w:rPr>
            </w:pPr>
          </w:p>
        </w:tc>
      </w:tr>
      <w:tr w:rsidR="0075607C" w:rsidTr="00242D30">
        <w:tc>
          <w:tcPr>
            <w:tcW w:w="1523" w:type="dxa"/>
            <w:shd w:val="clear" w:color="auto" w:fill="auto"/>
          </w:tcPr>
          <w:p w:rsidR="0075607C" w:rsidRDefault="007A03B7">
            <w:pPr>
              <w:spacing w:after="0" w:line="240" w:lineRule="auto"/>
              <w:jc w:val="center"/>
              <w:rPr>
                <w:rFonts w:cs="Times New Roman"/>
                <w:b/>
                <w:bCs/>
                <w:sz w:val="20"/>
                <w:szCs w:val="20"/>
              </w:rPr>
            </w:pPr>
            <w:r>
              <w:rPr>
                <w:sz w:val="20"/>
                <w:szCs w:val="20"/>
              </w:rPr>
              <w:t>25’</w:t>
            </w:r>
          </w:p>
        </w:tc>
        <w:tc>
          <w:tcPr>
            <w:tcW w:w="7516" w:type="dxa"/>
            <w:shd w:val="clear" w:color="auto" w:fill="auto"/>
            <w:vAlign w:val="center"/>
          </w:tcPr>
          <w:p w:rsidR="00AC34AD" w:rsidRPr="00354728" w:rsidRDefault="00AC34AD" w:rsidP="00AC34AD">
            <w:pPr>
              <w:spacing w:after="0" w:line="240" w:lineRule="auto"/>
              <w:rPr>
                <w:rFonts w:cs="Times New Roman"/>
                <w:b/>
                <w:iCs/>
                <w:sz w:val="20"/>
                <w:szCs w:val="20"/>
              </w:rPr>
            </w:pPr>
            <w:r w:rsidRPr="00354728">
              <w:rPr>
                <w:rFonts w:cs="Times New Roman"/>
                <w:b/>
                <w:iCs/>
                <w:sz w:val="20"/>
                <w:szCs w:val="20"/>
              </w:rPr>
              <w:t>Several ways to improve investment return of pension funds in China</w:t>
            </w:r>
          </w:p>
          <w:p w:rsidR="005F56A4" w:rsidRPr="0000249E" w:rsidRDefault="00102EB7" w:rsidP="00AC34AD">
            <w:pPr>
              <w:spacing w:after="0" w:line="240" w:lineRule="auto"/>
              <w:rPr>
                <w:rFonts w:cs="Times New Roman"/>
                <w:iCs/>
                <w:sz w:val="20"/>
                <w:szCs w:val="20"/>
              </w:rPr>
            </w:pPr>
            <w:bookmarkStart w:id="4" w:name="_Hlk461466610"/>
            <w:proofErr w:type="spellStart"/>
            <w:r w:rsidRPr="00102EB7">
              <w:rPr>
                <w:bCs/>
                <w:sz w:val="20"/>
                <w:szCs w:val="20"/>
              </w:rPr>
              <w:t>Mr.</w:t>
            </w:r>
            <w:proofErr w:type="spellEnd"/>
            <w:r w:rsidRPr="00102EB7">
              <w:rPr>
                <w:bCs/>
                <w:sz w:val="20"/>
                <w:szCs w:val="20"/>
              </w:rPr>
              <w:t xml:space="preserve"> </w:t>
            </w:r>
            <w:r w:rsidR="00AC34AD">
              <w:rPr>
                <w:b/>
                <w:bCs/>
                <w:sz w:val="20"/>
                <w:szCs w:val="20"/>
              </w:rPr>
              <w:t>Li</w:t>
            </w:r>
            <w:r w:rsidR="00AC34AD" w:rsidRPr="00354728">
              <w:rPr>
                <w:bCs/>
                <w:sz w:val="20"/>
                <w:szCs w:val="20"/>
              </w:rPr>
              <w:t xml:space="preserve"> </w:t>
            </w:r>
            <w:proofErr w:type="spellStart"/>
            <w:r w:rsidR="00AC34AD" w:rsidRPr="00354728">
              <w:rPr>
                <w:bCs/>
                <w:sz w:val="20"/>
                <w:szCs w:val="20"/>
              </w:rPr>
              <w:t>Lianren</w:t>
            </w:r>
            <w:bookmarkEnd w:id="4"/>
            <w:proofErr w:type="spellEnd"/>
            <w:r w:rsidR="00AC34AD">
              <w:rPr>
                <w:bCs/>
                <w:sz w:val="20"/>
                <w:szCs w:val="20"/>
              </w:rPr>
              <w:t xml:space="preserve">, </w:t>
            </w:r>
            <w:r w:rsidR="00AC34AD" w:rsidRPr="003D66BF">
              <w:rPr>
                <w:bCs/>
                <w:sz w:val="20"/>
                <w:szCs w:val="20"/>
              </w:rPr>
              <w:t>Director of Annuity Department</w:t>
            </w:r>
            <w:r w:rsidR="00AC34AD">
              <w:rPr>
                <w:bCs/>
                <w:sz w:val="20"/>
                <w:szCs w:val="20"/>
              </w:rPr>
              <w:t xml:space="preserve">, </w:t>
            </w:r>
            <w:r w:rsidR="00AC34AD" w:rsidRPr="00354728">
              <w:rPr>
                <w:bCs/>
                <w:sz w:val="20"/>
                <w:szCs w:val="20"/>
              </w:rPr>
              <w:t>Ping</w:t>
            </w:r>
            <w:r w:rsidR="00AC34AD">
              <w:rPr>
                <w:bCs/>
                <w:sz w:val="20"/>
                <w:szCs w:val="20"/>
              </w:rPr>
              <w:t xml:space="preserve"> A</w:t>
            </w:r>
            <w:r w:rsidR="00AC34AD" w:rsidRPr="00354728">
              <w:rPr>
                <w:bCs/>
                <w:sz w:val="20"/>
                <w:szCs w:val="20"/>
              </w:rPr>
              <w:t>n Insurance</w:t>
            </w:r>
            <w:r w:rsidR="00AC34AD">
              <w:rPr>
                <w:bCs/>
                <w:sz w:val="20"/>
                <w:szCs w:val="20"/>
              </w:rPr>
              <w:t xml:space="preserve"> China</w:t>
            </w:r>
            <w:r w:rsidR="00AC34AD" w:rsidRPr="000922D8">
              <w:rPr>
                <w:b/>
                <w:bCs/>
                <w:sz w:val="20"/>
                <w:szCs w:val="20"/>
              </w:rPr>
              <w:t xml:space="preserve"> </w:t>
            </w:r>
          </w:p>
        </w:tc>
      </w:tr>
      <w:tr w:rsidR="0075607C" w:rsidTr="00242D30">
        <w:tc>
          <w:tcPr>
            <w:tcW w:w="1523" w:type="dxa"/>
            <w:shd w:val="clear" w:color="auto" w:fill="auto"/>
            <w:vAlign w:val="center"/>
          </w:tcPr>
          <w:p w:rsidR="0075607C" w:rsidRDefault="0075607C">
            <w:pPr>
              <w:spacing w:after="0" w:line="240" w:lineRule="auto"/>
              <w:jc w:val="center"/>
              <w:rPr>
                <w:rFonts w:cs="Times New Roman"/>
                <w:b/>
                <w:bCs/>
                <w:sz w:val="20"/>
                <w:szCs w:val="20"/>
              </w:rPr>
            </w:pPr>
          </w:p>
        </w:tc>
        <w:tc>
          <w:tcPr>
            <w:tcW w:w="7516" w:type="dxa"/>
            <w:shd w:val="clear" w:color="auto" w:fill="auto"/>
            <w:vAlign w:val="center"/>
          </w:tcPr>
          <w:p w:rsidR="0075607C" w:rsidRDefault="0075607C">
            <w:pPr>
              <w:spacing w:after="0" w:line="240" w:lineRule="auto"/>
              <w:rPr>
                <w:rFonts w:cs="Times New Roman"/>
                <w:sz w:val="20"/>
                <w:szCs w:val="20"/>
              </w:rPr>
            </w:pPr>
          </w:p>
        </w:tc>
      </w:tr>
      <w:tr w:rsidR="0075607C" w:rsidTr="00242D30">
        <w:tc>
          <w:tcPr>
            <w:tcW w:w="1523" w:type="dxa"/>
            <w:shd w:val="clear" w:color="auto" w:fill="auto"/>
          </w:tcPr>
          <w:p w:rsidR="0075607C" w:rsidRDefault="007A03B7">
            <w:pPr>
              <w:spacing w:after="0" w:line="240" w:lineRule="auto"/>
              <w:jc w:val="center"/>
              <w:rPr>
                <w:sz w:val="20"/>
                <w:szCs w:val="20"/>
              </w:rPr>
            </w:pPr>
            <w:r>
              <w:rPr>
                <w:sz w:val="20"/>
                <w:szCs w:val="20"/>
              </w:rPr>
              <w:t>40’</w:t>
            </w:r>
          </w:p>
        </w:tc>
        <w:tc>
          <w:tcPr>
            <w:tcW w:w="7516" w:type="dxa"/>
            <w:shd w:val="clear" w:color="auto" w:fill="auto"/>
            <w:vAlign w:val="center"/>
          </w:tcPr>
          <w:p w:rsidR="0075607C" w:rsidRDefault="007A03B7">
            <w:pPr>
              <w:spacing w:after="0" w:line="240" w:lineRule="auto"/>
              <w:rPr>
                <w:b/>
                <w:bCs/>
                <w:sz w:val="20"/>
                <w:szCs w:val="20"/>
              </w:rPr>
            </w:pPr>
            <w:r>
              <w:rPr>
                <w:b/>
                <w:bCs/>
                <w:sz w:val="20"/>
                <w:szCs w:val="20"/>
              </w:rPr>
              <w:t>Open discussion</w:t>
            </w:r>
          </w:p>
        </w:tc>
      </w:tr>
      <w:tr w:rsidR="0075607C" w:rsidTr="00242D30">
        <w:tc>
          <w:tcPr>
            <w:tcW w:w="1523" w:type="dxa"/>
            <w:shd w:val="clear" w:color="auto" w:fill="auto"/>
            <w:vAlign w:val="center"/>
          </w:tcPr>
          <w:p w:rsidR="0075607C" w:rsidRDefault="0075607C">
            <w:pPr>
              <w:spacing w:after="0" w:line="240" w:lineRule="auto"/>
              <w:jc w:val="center"/>
              <w:rPr>
                <w:sz w:val="20"/>
                <w:szCs w:val="20"/>
              </w:rPr>
            </w:pPr>
          </w:p>
        </w:tc>
        <w:tc>
          <w:tcPr>
            <w:tcW w:w="7516" w:type="dxa"/>
            <w:shd w:val="clear" w:color="auto" w:fill="auto"/>
            <w:vAlign w:val="center"/>
          </w:tcPr>
          <w:p w:rsidR="0075607C" w:rsidRDefault="0075607C">
            <w:pPr>
              <w:spacing w:after="0" w:line="240" w:lineRule="auto"/>
              <w:rPr>
                <w:bCs/>
                <w:sz w:val="20"/>
                <w:szCs w:val="20"/>
              </w:rPr>
            </w:pPr>
          </w:p>
        </w:tc>
      </w:tr>
      <w:tr w:rsidR="0075607C" w:rsidTr="00242D30">
        <w:tc>
          <w:tcPr>
            <w:tcW w:w="1523" w:type="dxa"/>
            <w:shd w:val="clear" w:color="auto" w:fill="auto"/>
            <w:vAlign w:val="center"/>
          </w:tcPr>
          <w:p w:rsidR="0075607C" w:rsidRDefault="007A03B7">
            <w:pPr>
              <w:spacing w:after="0" w:line="240" w:lineRule="auto"/>
              <w:jc w:val="center"/>
              <w:rPr>
                <w:sz w:val="20"/>
                <w:szCs w:val="20"/>
              </w:rPr>
            </w:pPr>
            <w:r>
              <w:rPr>
                <w:sz w:val="20"/>
                <w:szCs w:val="20"/>
              </w:rPr>
              <w:t>10:45-11:00</w:t>
            </w:r>
          </w:p>
        </w:tc>
        <w:tc>
          <w:tcPr>
            <w:tcW w:w="7516" w:type="dxa"/>
            <w:shd w:val="clear" w:color="auto" w:fill="auto"/>
            <w:vAlign w:val="center"/>
          </w:tcPr>
          <w:p w:rsidR="0075607C" w:rsidRDefault="007A03B7">
            <w:pPr>
              <w:spacing w:after="0" w:line="240" w:lineRule="auto"/>
              <w:rPr>
                <w:bCs/>
                <w:sz w:val="20"/>
                <w:szCs w:val="20"/>
              </w:rPr>
            </w:pPr>
            <w:r>
              <w:rPr>
                <w:bCs/>
                <w:sz w:val="20"/>
                <w:szCs w:val="20"/>
              </w:rPr>
              <w:t>Tea/Coffee break</w:t>
            </w:r>
          </w:p>
        </w:tc>
      </w:tr>
      <w:tr w:rsidR="0075607C" w:rsidTr="00242D30">
        <w:tc>
          <w:tcPr>
            <w:tcW w:w="1523" w:type="dxa"/>
            <w:shd w:val="clear" w:color="auto" w:fill="auto"/>
            <w:vAlign w:val="center"/>
          </w:tcPr>
          <w:p w:rsidR="0075607C" w:rsidRDefault="0075607C">
            <w:pPr>
              <w:spacing w:after="0" w:line="240" w:lineRule="auto"/>
              <w:jc w:val="center"/>
              <w:rPr>
                <w:sz w:val="20"/>
                <w:szCs w:val="20"/>
              </w:rPr>
            </w:pPr>
          </w:p>
        </w:tc>
        <w:tc>
          <w:tcPr>
            <w:tcW w:w="7516" w:type="dxa"/>
            <w:shd w:val="clear" w:color="auto" w:fill="auto"/>
            <w:vAlign w:val="center"/>
          </w:tcPr>
          <w:p w:rsidR="0075607C" w:rsidRDefault="0075607C">
            <w:pPr>
              <w:spacing w:after="0" w:line="240" w:lineRule="auto"/>
              <w:rPr>
                <w:bCs/>
                <w:sz w:val="20"/>
                <w:szCs w:val="20"/>
              </w:rPr>
            </w:pPr>
          </w:p>
        </w:tc>
      </w:tr>
      <w:tr w:rsidR="0075607C" w:rsidTr="00242D30">
        <w:tc>
          <w:tcPr>
            <w:tcW w:w="1523" w:type="dxa"/>
            <w:shd w:val="clear" w:color="auto" w:fill="D9D9D9"/>
            <w:vAlign w:val="center"/>
          </w:tcPr>
          <w:p w:rsidR="0075607C" w:rsidRDefault="007A03B7" w:rsidP="00746607">
            <w:pPr>
              <w:spacing w:after="0" w:line="240" w:lineRule="auto"/>
              <w:jc w:val="center"/>
              <w:rPr>
                <w:b/>
                <w:bCs/>
                <w:sz w:val="26"/>
                <w:szCs w:val="26"/>
              </w:rPr>
            </w:pPr>
            <w:r>
              <w:rPr>
                <w:b/>
                <w:bCs/>
                <w:sz w:val="26"/>
                <w:szCs w:val="26"/>
              </w:rPr>
              <w:t>11:00-12:</w:t>
            </w:r>
            <w:r w:rsidR="00746607">
              <w:rPr>
                <w:b/>
                <w:bCs/>
                <w:sz w:val="26"/>
                <w:szCs w:val="26"/>
              </w:rPr>
              <w:t>30</w:t>
            </w:r>
          </w:p>
        </w:tc>
        <w:tc>
          <w:tcPr>
            <w:tcW w:w="7516" w:type="dxa"/>
            <w:shd w:val="clear" w:color="auto" w:fill="D9D9D9"/>
            <w:vAlign w:val="center"/>
          </w:tcPr>
          <w:p w:rsidR="0075607C" w:rsidRDefault="007A03B7">
            <w:pPr>
              <w:spacing w:after="0" w:line="240" w:lineRule="auto"/>
              <w:rPr>
                <w:b/>
                <w:bCs/>
                <w:sz w:val="26"/>
                <w:szCs w:val="26"/>
              </w:rPr>
            </w:pPr>
            <w:r>
              <w:rPr>
                <w:b/>
                <w:bCs/>
                <w:sz w:val="26"/>
                <w:szCs w:val="26"/>
              </w:rPr>
              <w:t xml:space="preserve">Session 2 – </w:t>
            </w:r>
            <w:bookmarkStart w:id="5" w:name="_Hlk464655170"/>
            <w:r>
              <w:rPr>
                <w:b/>
                <w:bCs/>
                <w:sz w:val="26"/>
                <w:szCs w:val="26"/>
              </w:rPr>
              <w:t>Inclusivity of pension systems</w:t>
            </w:r>
            <w:bookmarkEnd w:id="5"/>
          </w:p>
        </w:tc>
      </w:tr>
      <w:tr w:rsidR="0075607C" w:rsidTr="00242D30">
        <w:tc>
          <w:tcPr>
            <w:tcW w:w="1523" w:type="dxa"/>
            <w:shd w:val="clear" w:color="auto" w:fill="auto"/>
            <w:vAlign w:val="center"/>
          </w:tcPr>
          <w:p w:rsidR="0075607C" w:rsidRPr="00CB1CE5" w:rsidRDefault="0075607C">
            <w:pPr>
              <w:spacing w:after="0" w:line="240" w:lineRule="auto"/>
              <w:jc w:val="center"/>
              <w:rPr>
                <w:rFonts w:cs="Times New Roman"/>
                <w:b/>
                <w:bCs/>
                <w:sz w:val="16"/>
              </w:rPr>
            </w:pPr>
          </w:p>
        </w:tc>
        <w:tc>
          <w:tcPr>
            <w:tcW w:w="7516" w:type="dxa"/>
            <w:shd w:val="clear" w:color="auto" w:fill="auto"/>
            <w:vAlign w:val="center"/>
          </w:tcPr>
          <w:p w:rsidR="0075607C" w:rsidRPr="00CB1CE5" w:rsidRDefault="0075607C">
            <w:pPr>
              <w:spacing w:after="0" w:line="240" w:lineRule="auto"/>
              <w:rPr>
                <w:rFonts w:cs="Times New Roman"/>
                <w:sz w:val="16"/>
              </w:rPr>
            </w:pPr>
          </w:p>
        </w:tc>
      </w:tr>
      <w:tr w:rsidR="0075607C" w:rsidTr="00242D30">
        <w:tc>
          <w:tcPr>
            <w:tcW w:w="1523" w:type="dxa"/>
            <w:shd w:val="clear" w:color="auto" w:fill="auto"/>
            <w:vAlign w:val="center"/>
          </w:tcPr>
          <w:p w:rsidR="0075607C" w:rsidRDefault="0075607C">
            <w:pPr>
              <w:spacing w:after="0" w:line="240" w:lineRule="auto"/>
              <w:jc w:val="center"/>
              <w:rPr>
                <w:rFonts w:cs="Times New Roman"/>
                <w:b/>
                <w:bCs/>
                <w:sz w:val="20"/>
              </w:rPr>
            </w:pPr>
          </w:p>
        </w:tc>
        <w:tc>
          <w:tcPr>
            <w:tcW w:w="7516" w:type="dxa"/>
            <w:shd w:val="clear" w:color="auto" w:fill="auto"/>
            <w:vAlign w:val="center"/>
          </w:tcPr>
          <w:p w:rsidR="0075607C" w:rsidRDefault="007A03B7" w:rsidP="00FF53A5">
            <w:pPr>
              <w:spacing w:after="0" w:line="240" w:lineRule="auto"/>
              <w:rPr>
                <w:b/>
                <w:sz w:val="20"/>
              </w:rPr>
            </w:pPr>
            <w:r>
              <w:rPr>
                <w:sz w:val="20"/>
              </w:rPr>
              <w:t>Moderator:</w:t>
            </w:r>
            <w:r>
              <w:rPr>
                <w:b/>
                <w:bCs/>
                <w:sz w:val="20"/>
              </w:rPr>
              <w:t xml:space="preserve"> </w:t>
            </w:r>
            <w:proofErr w:type="spellStart"/>
            <w:r w:rsidR="00BC4D29" w:rsidRPr="00BC4D29">
              <w:rPr>
                <w:bCs/>
                <w:sz w:val="20"/>
              </w:rPr>
              <w:t>Prof.</w:t>
            </w:r>
            <w:proofErr w:type="spellEnd"/>
            <w:r w:rsidR="00BC4D29" w:rsidRPr="00BC4D29">
              <w:rPr>
                <w:b/>
                <w:bCs/>
                <w:sz w:val="20"/>
              </w:rPr>
              <w:t xml:space="preserve"> Wang </w:t>
            </w:r>
            <w:proofErr w:type="spellStart"/>
            <w:r w:rsidR="00BC4D29" w:rsidRPr="00BC4D29">
              <w:rPr>
                <w:bCs/>
                <w:sz w:val="20"/>
              </w:rPr>
              <w:t>Xinmei</w:t>
            </w:r>
            <w:proofErr w:type="spellEnd"/>
            <w:r w:rsidR="00BC4D29" w:rsidRPr="00BC4D29">
              <w:rPr>
                <w:bCs/>
                <w:sz w:val="20"/>
              </w:rPr>
              <w:t>, China Academy of Social Sciences (CASS), Beijing</w:t>
            </w:r>
          </w:p>
        </w:tc>
      </w:tr>
      <w:tr w:rsidR="0075607C" w:rsidTr="00242D30">
        <w:tc>
          <w:tcPr>
            <w:tcW w:w="1523" w:type="dxa"/>
            <w:shd w:val="clear" w:color="auto" w:fill="auto"/>
            <w:vAlign w:val="center"/>
          </w:tcPr>
          <w:p w:rsidR="0075607C" w:rsidRPr="00CB1CE5" w:rsidRDefault="0075607C">
            <w:pPr>
              <w:spacing w:after="0" w:line="240" w:lineRule="auto"/>
              <w:jc w:val="center"/>
              <w:rPr>
                <w:rFonts w:cs="Times New Roman"/>
                <w:b/>
                <w:bCs/>
                <w:sz w:val="16"/>
              </w:rPr>
            </w:pPr>
          </w:p>
        </w:tc>
        <w:tc>
          <w:tcPr>
            <w:tcW w:w="7516" w:type="dxa"/>
            <w:shd w:val="clear" w:color="auto" w:fill="auto"/>
            <w:vAlign w:val="center"/>
          </w:tcPr>
          <w:p w:rsidR="0075607C" w:rsidRPr="00CB1CE5" w:rsidRDefault="0075607C">
            <w:pPr>
              <w:spacing w:after="0" w:line="240" w:lineRule="auto"/>
              <w:rPr>
                <w:rFonts w:cs="Times New Roman"/>
                <w:sz w:val="16"/>
              </w:rPr>
            </w:pPr>
          </w:p>
        </w:tc>
      </w:tr>
      <w:tr w:rsidR="0075607C" w:rsidTr="00242D30">
        <w:tc>
          <w:tcPr>
            <w:tcW w:w="1523" w:type="dxa"/>
            <w:shd w:val="clear" w:color="auto" w:fill="auto"/>
          </w:tcPr>
          <w:p w:rsidR="0075607C" w:rsidRDefault="0075607C">
            <w:pPr>
              <w:spacing w:after="0" w:line="240" w:lineRule="auto"/>
              <w:rPr>
                <w:rFonts w:cs="Times New Roman"/>
                <w:b/>
                <w:bCs/>
                <w:sz w:val="20"/>
                <w:u w:val="single"/>
              </w:rPr>
            </w:pPr>
          </w:p>
        </w:tc>
        <w:tc>
          <w:tcPr>
            <w:tcW w:w="7516" w:type="dxa"/>
            <w:shd w:val="clear" w:color="auto" w:fill="auto"/>
            <w:vAlign w:val="center"/>
          </w:tcPr>
          <w:p w:rsidR="0075607C" w:rsidRDefault="007A03B7">
            <w:pPr>
              <w:spacing w:after="0" w:line="240" w:lineRule="auto"/>
              <w:rPr>
                <w:sz w:val="20"/>
              </w:rPr>
            </w:pPr>
            <w:r>
              <w:rPr>
                <w:sz w:val="20"/>
              </w:rPr>
              <w:t>Topics to be discussed:</w:t>
            </w:r>
          </w:p>
          <w:p w:rsidR="0075607C" w:rsidRDefault="007A03B7">
            <w:pPr>
              <w:pStyle w:val="ae"/>
              <w:numPr>
                <w:ilvl w:val="0"/>
                <w:numId w:val="1"/>
              </w:numPr>
              <w:rPr>
                <w:rFonts w:ascii="Calibri" w:hAnsi="Calibri" w:cs="Calibri"/>
                <w:sz w:val="20"/>
                <w:szCs w:val="22"/>
                <w:lang w:val="en-GB"/>
              </w:rPr>
            </w:pPr>
            <w:bookmarkStart w:id="6" w:name="_Hlk464654969"/>
            <w:r>
              <w:rPr>
                <w:rFonts w:ascii="Calibri" w:hAnsi="Calibri" w:cs="Calibri"/>
                <w:sz w:val="20"/>
                <w:szCs w:val="22"/>
                <w:lang w:val="en-GB"/>
              </w:rPr>
              <w:t>Overview of pension systems coverage in the EU and China: who is covered? Who isn’t but should be?</w:t>
            </w:r>
          </w:p>
          <w:p w:rsidR="0075607C" w:rsidRDefault="007A03B7">
            <w:pPr>
              <w:pStyle w:val="ae"/>
              <w:numPr>
                <w:ilvl w:val="0"/>
                <w:numId w:val="1"/>
              </w:numPr>
              <w:rPr>
                <w:rFonts w:ascii="Calibri" w:hAnsi="Calibri" w:cs="Calibri"/>
                <w:sz w:val="20"/>
                <w:szCs w:val="22"/>
                <w:lang w:val="en-GB"/>
              </w:rPr>
            </w:pPr>
            <w:r>
              <w:rPr>
                <w:rFonts w:ascii="Calibri" w:hAnsi="Calibri" w:cs="Calibri"/>
                <w:sz w:val="20"/>
                <w:szCs w:val="22"/>
                <w:lang w:val="en-GB"/>
              </w:rPr>
              <w:t>How to increase the number of contributors?</w:t>
            </w:r>
          </w:p>
          <w:p w:rsidR="0075607C" w:rsidRDefault="007A03B7">
            <w:pPr>
              <w:pStyle w:val="ae"/>
              <w:numPr>
                <w:ilvl w:val="0"/>
                <w:numId w:val="1"/>
              </w:numPr>
              <w:rPr>
                <w:rFonts w:ascii="Calibri" w:hAnsi="Calibri" w:cs="Calibri"/>
                <w:sz w:val="20"/>
                <w:szCs w:val="22"/>
                <w:lang w:val="en-GB"/>
              </w:rPr>
            </w:pPr>
            <w:r>
              <w:rPr>
                <w:rFonts w:ascii="Calibri" w:hAnsi="Calibri" w:cs="Calibri"/>
                <w:sz w:val="20"/>
                <w:szCs w:val="22"/>
                <w:lang w:val="en-GB"/>
              </w:rPr>
              <w:t>What role does the age of retirement play?</w:t>
            </w:r>
          </w:p>
          <w:p w:rsidR="0075607C" w:rsidRDefault="00304F60" w:rsidP="006E5DFA">
            <w:pPr>
              <w:pStyle w:val="ae"/>
              <w:numPr>
                <w:ilvl w:val="0"/>
                <w:numId w:val="1"/>
              </w:numPr>
              <w:rPr>
                <w:rFonts w:ascii="Calibri" w:hAnsi="Calibri" w:cs="Calibri"/>
                <w:sz w:val="20"/>
                <w:szCs w:val="22"/>
                <w:lang w:val="en-GB"/>
              </w:rPr>
            </w:pPr>
            <w:r>
              <w:rPr>
                <w:rFonts w:ascii="Calibri" w:hAnsi="Calibri" w:cs="Calibri"/>
                <w:sz w:val="20"/>
                <w:szCs w:val="22"/>
                <w:lang w:val="en-GB"/>
              </w:rPr>
              <w:t xml:space="preserve">What is the potential of integrating workers from the </w:t>
            </w:r>
            <w:r w:rsidR="006E5DFA">
              <w:rPr>
                <w:rFonts w:ascii="Calibri" w:hAnsi="Calibri" w:cs="Calibri"/>
                <w:sz w:val="20"/>
                <w:szCs w:val="22"/>
                <w:lang w:val="en-GB"/>
              </w:rPr>
              <w:t>informal</w:t>
            </w:r>
            <w:r>
              <w:rPr>
                <w:rFonts w:ascii="Calibri" w:hAnsi="Calibri" w:cs="Calibri"/>
                <w:sz w:val="20"/>
                <w:szCs w:val="22"/>
                <w:lang w:val="en-GB"/>
              </w:rPr>
              <w:t xml:space="preserve"> economy?</w:t>
            </w:r>
            <w:bookmarkEnd w:id="6"/>
          </w:p>
        </w:tc>
      </w:tr>
      <w:tr w:rsidR="0075607C" w:rsidTr="00242D30">
        <w:tc>
          <w:tcPr>
            <w:tcW w:w="1523" w:type="dxa"/>
            <w:shd w:val="clear" w:color="auto" w:fill="auto"/>
            <w:vAlign w:val="center"/>
          </w:tcPr>
          <w:p w:rsidR="0075607C" w:rsidRDefault="0075607C">
            <w:pPr>
              <w:spacing w:after="0" w:line="240" w:lineRule="auto"/>
              <w:jc w:val="center"/>
              <w:rPr>
                <w:rFonts w:cs="Times New Roman"/>
                <w:b/>
                <w:bCs/>
                <w:sz w:val="20"/>
              </w:rPr>
            </w:pPr>
          </w:p>
        </w:tc>
        <w:tc>
          <w:tcPr>
            <w:tcW w:w="7516" w:type="dxa"/>
            <w:shd w:val="clear" w:color="auto" w:fill="auto"/>
            <w:vAlign w:val="center"/>
          </w:tcPr>
          <w:p w:rsidR="0075607C" w:rsidRDefault="0075607C">
            <w:pPr>
              <w:spacing w:after="0" w:line="240" w:lineRule="auto"/>
              <w:rPr>
                <w:rFonts w:cs="Times New Roman"/>
                <w:sz w:val="20"/>
              </w:rPr>
            </w:pPr>
          </w:p>
        </w:tc>
      </w:tr>
      <w:tr w:rsidR="0075607C" w:rsidTr="00242D30">
        <w:tc>
          <w:tcPr>
            <w:tcW w:w="1523" w:type="dxa"/>
            <w:shd w:val="clear" w:color="auto" w:fill="auto"/>
          </w:tcPr>
          <w:p w:rsidR="0075607C" w:rsidRDefault="007A03B7">
            <w:pPr>
              <w:spacing w:after="0" w:line="240" w:lineRule="auto"/>
              <w:jc w:val="center"/>
              <w:rPr>
                <w:rFonts w:cs="Times New Roman"/>
                <w:bCs/>
                <w:sz w:val="20"/>
              </w:rPr>
            </w:pPr>
            <w:r>
              <w:rPr>
                <w:rFonts w:cs="Times New Roman"/>
                <w:bCs/>
                <w:sz w:val="20"/>
              </w:rPr>
              <w:t>20</w:t>
            </w:r>
            <w:r w:rsidR="00C57CD4">
              <w:rPr>
                <w:rFonts w:cs="Times New Roman"/>
                <w:bCs/>
                <w:sz w:val="20"/>
              </w:rPr>
              <w:t>’</w:t>
            </w:r>
          </w:p>
        </w:tc>
        <w:tc>
          <w:tcPr>
            <w:tcW w:w="7516" w:type="dxa"/>
            <w:shd w:val="clear" w:color="auto" w:fill="auto"/>
            <w:vAlign w:val="center"/>
          </w:tcPr>
          <w:p w:rsidR="0075607C" w:rsidRDefault="003949E1" w:rsidP="00AD75C2">
            <w:pPr>
              <w:spacing w:after="0" w:line="240" w:lineRule="auto"/>
            </w:pPr>
            <w:r w:rsidRPr="003949E1">
              <w:rPr>
                <w:b/>
                <w:bCs/>
                <w:sz w:val="20"/>
                <w:szCs w:val="20"/>
              </w:rPr>
              <w:t xml:space="preserve">Gender differentiated retirement age policy and its impact on the gender gap in retirement income in China </w:t>
            </w:r>
            <w:r w:rsidR="007A03B7">
              <w:rPr>
                <w:b/>
                <w:bCs/>
                <w:sz w:val="20"/>
                <w:szCs w:val="20"/>
              </w:rPr>
              <w:br/>
            </w:r>
            <w:proofErr w:type="spellStart"/>
            <w:r w:rsidR="002547FC">
              <w:rPr>
                <w:rFonts w:cs="Times New Roman"/>
                <w:sz w:val="20"/>
              </w:rPr>
              <w:t>Prof</w:t>
            </w:r>
            <w:r w:rsidR="00411C7E">
              <w:rPr>
                <w:rFonts w:cs="Times New Roman"/>
                <w:sz w:val="20"/>
              </w:rPr>
              <w:t>.</w:t>
            </w:r>
            <w:proofErr w:type="spellEnd"/>
            <w:r w:rsidR="002547FC">
              <w:rPr>
                <w:rFonts w:cs="Times New Roman"/>
                <w:sz w:val="20"/>
              </w:rPr>
              <w:t xml:space="preserve"> </w:t>
            </w:r>
            <w:r w:rsidR="002547FC" w:rsidRPr="002547FC">
              <w:rPr>
                <w:rFonts w:cs="Times New Roman"/>
                <w:b/>
                <w:sz w:val="20"/>
              </w:rPr>
              <w:t>Feng</w:t>
            </w:r>
            <w:r w:rsidR="002547FC">
              <w:rPr>
                <w:rFonts w:cs="Times New Roman"/>
                <w:b/>
                <w:sz w:val="20"/>
              </w:rPr>
              <w:t xml:space="preserve"> </w:t>
            </w:r>
            <w:r w:rsidR="002547FC">
              <w:rPr>
                <w:rFonts w:cs="Times New Roman"/>
                <w:sz w:val="20"/>
              </w:rPr>
              <w:t>Jin,</w:t>
            </w:r>
            <w:r w:rsidR="00AD75C2">
              <w:rPr>
                <w:rFonts w:cs="Times New Roman"/>
                <w:sz w:val="20"/>
              </w:rPr>
              <w:t xml:space="preserve"> D</w:t>
            </w:r>
            <w:r w:rsidR="00AD75C2" w:rsidRPr="00AD75C2">
              <w:rPr>
                <w:rFonts w:cs="Times New Roman"/>
                <w:sz w:val="20"/>
              </w:rPr>
              <w:t xml:space="preserve">ean of </w:t>
            </w:r>
            <w:r w:rsidR="00AD75C2">
              <w:rPr>
                <w:rFonts w:cs="Times New Roman"/>
                <w:sz w:val="20"/>
              </w:rPr>
              <w:t>the F</w:t>
            </w:r>
            <w:r w:rsidR="00AD75C2" w:rsidRPr="00AD75C2">
              <w:rPr>
                <w:rFonts w:cs="Times New Roman"/>
                <w:sz w:val="20"/>
              </w:rPr>
              <w:t xml:space="preserve">aculty of </w:t>
            </w:r>
            <w:r w:rsidR="00AD75C2">
              <w:rPr>
                <w:rFonts w:cs="Times New Roman"/>
                <w:sz w:val="20"/>
              </w:rPr>
              <w:t>P</w:t>
            </w:r>
            <w:r w:rsidR="00AD75C2" w:rsidRPr="00AD75C2">
              <w:rPr>
                <w:rFonts w:cs="Times New Roman"/>
                <w:sz w:val="20"/>
              </w:rPr>
              <w:t xml:space="preserve">ublic </w:t>
            </w:r>
            <w:r w:rsidR="00AD75C2">
              <w:rPr>
                <w:rFonts w:cs="Times New Roman"/>
                <w:sz w:val="20"/>
              </w:rPr>
              <w:t>E</w:t>
            </w:r>
            <w:r w:rsidR="00AD75C2" w:rsidRPr="00AD75C2">
              <w:rPr>
                <w:rFonts w:cs="Times New Roman"/>
                <w:sz w:val="20"/>
              </w:rPr>
              <w:t>conomics</w:t>
            </w:r>
            <w:r w:rsidR="00AD75C2">
              <w:rPr>
                <w:rFonts w:cs="Times New Roman"/>
                <w:sz w:val="20"/>
              </w:rPr>
              <w:t>; V</w:t>
            </w:r>
            <w:r w:rsidR="00AD75C2" w:rsidRPr="00AD75C2">
              <w:rPr>
                <w:rFonts w:cs="Times New Roman"/>
                <w:sz w:val="20"/>
              </w:rPr>
              <w:t xml:space="preserve">ice </w:t>
            </w:r>
            <w:r w:rsidR="00AD75C2">
              <w:rPr>
                <w:rFonts w:cs="Times New Roman"/>
                <w:sz w:val="20"/>
              </w:rPr>
              <w:t>D</w:t>
            </w:r>
            <w:r w:rsidR="00AD75C2" w:rsidRPr="00AD75C2">
              <w:rPr>
                <w:rFonts w:cs="Times New Roman"/>
                <w:sz w:val="20"/>
              </w:rPr>
              <w:t xml:space="preserve">irector </w:t>
            </w:r>
            <w:r w:rsidR="00AD75C2">
              <w:rPr>
                <w:rFonts w:cs="Times New Roman"/>
                <w:sz w:val="20"/>
              </w:rPr>
              <w:t xml:space="preserve">of the </w:t>
            </w:r>
            <w:r w:rsidR="00AD75C2" w:rsidRPr="00AD75C2">
              <w:rPr>
                <w:rFonts w:cs="Times New Roman"/>
                <w:sz w:val="20"/>
              </w:rPr>
              <w:t xml:space="preserve">Employment and Social Security Research </w:t>
            </w:r>
            <w:proofErr w:type="spellStart"/>
            <w:r w:rsidR="00AD75C2" w:rsidRPr="00AD75C2">
              <w:rPr>
                <w:rFonts w:cs="Times New Roman"/>
                <w:sz w:val="20"/>
              </w:rPr>
              <w:t>Center</w:t>
            </w:r>
            <w:proofErr w:type="spellEnd"/>
            <w:r w:rsidR="00AD75C2">
              <w:rPr>
                <w:rFonts w:cs="Times New Roman"/>
                <w:sz w:val="20"/>
              </w:rPr>
              <w:t>,</w:t>
            </w:r>
            <w:r w:rsidR="002547FC">
              <w:rPr>
                <w:rFonts w:cs="Times New Roman"/>
                <w:sz w:val="20"/>
              </w:rPr>
              <w:t xml:space="preserve"> </w:t>
            </w:r>
            <w:proofErr w:type="spellStart"/>
            <w:r w:rsidR="002547FC" w:rsidRPr="00327E36">
              <w:rPr>
                <w:rFonts w:cs="Times New Roman"/>
                <w:bCs/>
                <w:sz w:val="20"/>
              </w:rPr>
              <w:t>Fudan</w:t>
            </w:r>
            <w:proofErr w:type="spellEnd"/>
            <w:r w:rsidR="00327E36">
              <w:rPr>
                <w:rFonts w:cs="Times New Roman"/>
                <w:bCs/>
                <w:iCs/>
                <w:sz w:val="20"/>
                <w:szCs w:val="20"/>
              </w:rPr>
              <w:t xml:space="preserve"> University</w:t>
            </w:r>
            <w:r w:rsidR="003B15FE">
              <w:rPr>
                <w:rFonts w:cs="Times New Roman"/>
                <w:bCs/>
                <w:iCs/>
                <w:sz w:val="20"/>
                <w:szCs w:val="20"/>
              </w:rPr>
              <w:t>, Shanghai</w:t>
            </w:r>
          </w:p>
        </w:tc>
      </w:tr>
      <w:tr w:rsidR="0075607C" w:rsidTr="00242D30">
        <w:tc>
          <w:tcPr>
            <w:tcW w:w="1523" w:type="dxa"/>
            <w:shd w:val="clear" w:color="auto" w:fill="auto"/>
          </w:tcPr>
          <w:p w:rsidR="0075607C" w:rsidRDefault="0075607C">
            <w:pPr>
              <w:spacing w:after="0" w:line="240" w:lineRule="auto"/>
              <w:jc w:val="center"/>
              <w:rPr>
                <w:rFonts w:cs="Times New Roman"/>
                <w:bCs/>
                <w:sz w:val="20"/>
              </w:rPr>
            </w:pPr>
          </w:p>
        </w:tc>
        <w:tc>
          <w:tcPr>
            <w:tcW w:w="7516" w:type="dxa"/>
            <w:shd w:val="clear" w:color="auto" w:fill="auto"/>
            <w:vAlign w:val="center"/>
          </w:tcPr>
          <w:p w:rsidR="00250294" w:rsidRDefault="00250294">
            <w:pPr>
              <w:spacing w:after="0" w:line="240" w:lineRule="auto"/>
              <w:rPr>
                <w:rFonts w:cs="Times New Roman"/>
                <w:sz w:val="20"/>
              </w:rPr>
            </w:pPr>
          </w:p>
        </w:tc>
      </w:tr>
      <w:tr w:rsidR="0075607C" w:rsidTr="00242D30">
        <w:tc>
          <w:tcPr>
            <w:tcW w:w="1523" w:type="dxa"/>
            <w:shd w:val="clear" w:color="auto" w:fill="auto"/>
          </w:tcPr>
          <w:p w:rsidR="0075607C" w:rsidRDefault="007A03B7">
            <w:pPr>
              <w:spacing w:after="0" w:line="240" w:lineRule="auto"/>
              <w:jc w:val="center"/>
              <w:rPr>
                <w:rFonts w:cs="Times New Roman"/>
                <w:b/>
                <w:bCs/>
                <w:sz w:val="20"/>
              </w:rPr>
            </w:pPr>
            <w:r>
              <w:rPr>
                <w:sz w:val="20"/>
              </w:rPr>
              <w:t>20’</w:t>
            </w:r>
          </w:p>
        </w:tc>
        <w:tc>
          <w:tcPr>
            <w:tcW w:w="7516" w:type="dxa"/>
            <w:shd w:val="clear" w:color="auto" w:fill="auto"/>
            <w:vAlign w:val="center"/>
          </w:tcPr>
          <w:p w:rsidR="0075607C" w:rsidRPr="00550095" w:rsidRDefault="00EB6495" w:rsidP="00EB6495">
            <w:pPr>
              <w:spacing w:after="0" w:line="240" w:lineRule="auto"/>
            </w:pPr>
            <w:r>
              <w:rPr>
                <w:b/>
                <w:bCs/>
                <w:sz w:val="20"/>
                <w:szCs w:val="20"/>
              </w:rPr>
              <w:t>A s</w:t>
            </w:r>
            <w:r w:rsidR="00316732" w:rsidRPr="00316732">
              <w:rPr>
                <w:b/>
                <w:bCs/>
                <w:sz w:val="20"/>
                <w:szCs w:val="20"/>
              </w:rPr>
              <w:t xml:space="preserve">tudy on </w:t>
            </w:r>
            <w:r>
              <w:rPr>
                <w:b/>
                <w:bCs/>
                <w:sz w:val="20"/>
                <w:szCs w:val="20"/>
              </w:rPr>
              <w:t>s</w:t>
            </w:r>
            <w:r w:rsidR="00316732" w:rsidRPr="00316732">
              <w:rPr>
                <w:b/>
                <w:bCs/>
                <w:sz w:val="20"/>
                <w:szCs w:val="20"/>
              </w:rPr>
              <w:t>everal scenarios of inc</w:t>
            </w:r>
            <w:r>
              <w:rPr>
                <w:b/>
                <w:bCs/>
                <w:sz w:val="20"/>
                <w:szCs w:val="20"/>
              </w:rPr>
              <w:t>reasing retirement age in China</w:t>
            </w:r>
            <w:r w:rsidR="007A03B7">
              <w:rPr>
                <w:b/>
                <w:bCs/>
                <w:sz w:val="20"/>
                <w:szCs w:val="20"/>
              </w:rPr>
              <w:br/>
            </w:r>
            <w:proofErr w:type="spellStart"/>
            <w:r w:rsidR="00316732" w:rsidRPr="00316732">
              <w:rPr>
                <w:rFonts w:cs="Times New Roman"/>
                <w:iCs/>
                <w:sz w:val="20"/>
                <w:szCs w:val="20"/>
              </w:rPr>
              <w:t>Prof.</w:t>
            </w:r>
            <w:proofErr w:type="spellEnd"/>
            <w:r w:rsidR="00316732" w:rsidRPr="00316732">
              <w:rPr>
                <w:rFonts w:cs="Times New Roman"/>
                <w:iCs/>
                <w:sz w:val="20"/>
                <w:szCs w:val="20"/>
              </w:rPr>
              <w:t xml:space="preserve"> </w:t>
            </w:r>
            <w:proofErr w:type="spellStart"/>
            <w:r w:rsidR="00316732">
              <w:rPr>
                <w:rFonts w:cs="Times New Roman"/>
                <w:b/>
                <w:iCs/>
                <w:sz w:val="20"/>
                <w:szCs w:val="20"/>
              </w:rPr>
              <w:t>Zhong</w:t>
            </w:r>
            <w:proofErr w:type="spellEnd"/>
            <w:r w:rsidR="00316732" w:rsidRPr="00316732">
              <w:rPr>
                <w:rFonts w:cs="Times New Roman"/>
                <w:iCs/>
                <w:sz w:val="20"/>
                <w:szCs w:val="20"/>
              </w:rPr>
              <w:t xml:space="preserve"> </w:t>
            </w:r>
            <w:proofErr w:type="spellStart"/>
            <w:r w:rsidR="00316732" w:rsidRPr="00316732">
              <w:rPr>
                <w:rFonts w:cs="Times New Roman"/>
                <w:iCs/>
                <w:sz w:val="20"/>
                <w:szCs w:val="20"/>
              </w:rPr>
              <w:t>Renyao</w:t>
            </w:r>
            <w:proofErr w:type="spellEnd"/>
            <w:r w:rsidR="00D94296" w:rsidRPr="007129E3">
              <w:rPr>
                <w:rFonts w:cs="Times New Roman"/>
                <w:iCs/>
                <w:sz w:val="20"/>
                <w:szCs w:val="20"/>
              </w:rPr>
              <w:t>,</w:t>
            </w:r>
            <w:r w:rsidR="00D94296">
              <w:rPr>
                <w:rFonts w:cs="Times New Roman"/>
                <w:b/>
                <w:iCs/>
                <w:sz w:val="20"/>
                <w:szCs w:val="20"/>
              </w:rPr>
              <w:t xml:space="preserve"> </w:t>
            </w:r>
            <w:r w:rsidR="00154901">
              <w:rPr>
                <w:rFonts w:cs="Times New Roman"/>
                <w:iCs/>
                <w:sz w:val="20"/>
                <w:szCs w:val="20"/>
              </w:rPr>
              <w:t>East China Normal University (</w:t>
            </w:r>
            <w:r w:rsidR="007D24BF" w:rsidRPr="00154901">
              <w:rPr>
                <w:rFonts w:cs="Times New Roman"/>
                <w:iCs/>
                <w:sz w:val="20"/>
                <w:szCs w:val="20"/>
              </w:rPr>
              <w:t>ECNU</w:t>
            </w:r>
            <w:r w:rsidR="00154901">
              <w:rPr>
                <w:rFonts w:cs="Times New Roman"/>
                <w:iCs/>
                <w:sz w:val="20"/>
                <w:szCs w:val="20"/>
              </w:rPr>
              <w:t>)</w:t>
            </w:r>
            <w:r w:rsidR="003B15FE">
              <w:rPr>
                <w:rFonts w:cs="Times New Roman"/>
                <w:iCs/>
                <w:sz w:val="20"/>
                <w:szCs w:val="20"/>
              </w:rPr>
              <w:t>, Shanghai</w:t>
            </w:r>
          </w:p>
        </w:tc>
      </w:tr>
      <w:tr w:rsidR="0075607C" w:rsidTr="00242D30">
        <w:tc>
          <w:tcPr>
            <w:tcW w:w="1523" w:type="dxa"/>
            <w:shd w:val="clear" w:color="auto" w:fill="auto"/>
          </w:tcPr>
          <w:p w:rsidR="0075607C" w:rsidRDefault="0075607C">
            <w:pPr>
              <w:spacing w:after="0" w:line="240" w:lineRule="auto"/>
              <w:jc w:val="center"/>
              <w:rPr>
                <w:sz w:val="20"/>
              </w:rPr>
            </w:pPr>
          </w:p>
        </w:tc>
        <w:tc>
          <w:tcPr>
            <w:tcW w:w="7516" w:type="dxa"/>
            <w:shd w:val="clear" w:color="auto" w:fill="auto"/>
            <w:vAlign w:val="center"/>
          </w:tcPr>
          <w:p w:rsidR="0075607C" w:rsidRDefault="0075607C">
            <w:pPr>
              <w:spacing w:after="0" w:line="240" w:lineRule="auto"/>
              <w:rPr>
                <w:b/>
                <w:bCs/>
                <w:sz w:val="20"/>
              </w:rPr>
            </w:pPr>
          </w:p>
        </w:tc>
      </w:tr>
      <w:tr w:rsidR="00923080" w:rsidTr="00242D30">
        <w:tc>
          <w:tcPr>
            <w:tcW w:w="1523" w:type="dxa"/>
            <w:shd w:val="clear" w:color="auto" w:fill="auto"/>
          </w:tcPr>
          <w:p w:rsidR="00923080" w:rsidRDefault="00923080">
            <w:pPr>
              <w:spacing w:after="0" w:line="240" w:lineRule="auto"/>
              <w:jc w:val="center"/>
              <w:rPr>
                <w:sz w:val="20"/>
              </w:rPr>
            </w:pPr>
            <w:r>
              <w:rPr>
                <w:sz w:val="20"/>
              </w:rPr>
              <w:t>20’</w:t>
            </w:r>
          </w:p>
        </w:tc>
        <w:tc>
          <w:tcPr>
            <w:tcW w:w="7516" w:type="dxa"/>
            <w:shd w:val="clear" w:color="auto" w:fill="auto"/>
            <w:vAlign w:val="center"/>
          </w:tcPr>
          <w:p w:rsidR="00923080" w:rsidRDefault="0011058D" w:rsidP="00923080">
            <w:pPr>
              <w:spacing w:after="0" w:line="240" w:lineRule="auto"/>
              <w:rPr>
                <w:rFonts w:cs="Times New Roman"/>
                <w:b/>
                <w:bCs/>
                <w:sz w:val="20"/>
              </w:rPr>
            </w:pPr>
            <w:r>
              <w:rPr>
                <w:rFonts w:cs="Times New Roman"/>
                <w:b/>
                <w:bCs/>
                <w:sz w:val="20"/>
              </w:rPr>
              <w:t>Measuring the s</w:t>
            </w:r>
            <w:r w:rsidR="00923080">
              <w:rPr>
                <w:rFonts w:cs="Times New Roman"/>
                <w:b/>
                <w:bCs/>
                <w:sz w:val="20"/>
              </w:rPr>
              <w:t xml:space="preserve">ocial </w:t>
            </w:r>
            <w:r>
              <w:rPr>
                <w:rFonts w:cs="Times New Roman"/>
                <w:b/>
                <w:bCs/>
                <w:sz w:val="20"/>
              </w:rPr>
              <w:t>quality of soci</w:t>
            </w:r>
            <w:r w:rsidR="005949B7">
              <w:rPr>
                <w:rFonts w:cs="Times New Roman"/>
                <w:b/>
                <w:bCs/>
                <w:sz w:val="20"/>
              </w:rPr>
              <w:t>al pensions in the global South</w:t>
            </w:r>
          </w:p>
          <w:p w:rsidR="00923080" w:rsidRDefault="00175493" w:rsidP="007D2A9C">
            <w:pPr>
              <w:spacing w:after="0" w:line="240" w:lineRule="auto"/>
              <w:rPr>
                <w:b/>
                <w:bCs/>
                <w:sz w:val="20"/>
              </w:rPr>
            </w:pPr>
            <w:proofErr w:type="spellStart"/>
            <w:r>
              <w:rPr>
                <w:rFonts w:cs="Times New Roman"/>
                <w:bCs/>
                <w:sz w:val="20"/>
              </w:rPr>
              <w:t>Dr.</w:t>
            </w:r>
            <w:proofErr w:type="spellEnd"/>
            <w:r>
              <w:rPr>
                <w:rFonts w:cs="Times New Roman"/>
                <w:bCs/>
                <w:sz w:val="20"/>
              </w:rPr>
              <w:t xml:space="preserve"> </w:t>
            </w:r>
            <w:r w:rsidR="00923080">
              <w:rPr>
                <w:rFonts w:cs="Times New Roman"/>
                <w:bCs/>
                <w:sz w:val="20"/>
              </w:rPr>
              <w:t>Tobias</w:t>
            </w:r>
            <w:r w:rsidR="00923080">
              <w:rPr>
                <w:rFonts w:cs="Times New Roman"/>
                <w:b/>
                <w:bCs/>
                <w:sz w:val="20"/>
              </w:rPr>
              <w:t xml:space="preserve"> </w:t>
            </w:r>
            <w:proofErr w:type="spellStart"/>
            <w:r w:rsidR="00923080">
              <w:rPr>
                <w:rFonts w:cs="Times New Roman"/>
                <w:b/>
                <w:bCs/>
                <w:sz w:val="20"/>
              </w:rPr>
              <w:t>Böger</w:t>
            </w:r>
            <w:proofErr w:type="spellEnd"/>
            <w:r w:rsidR="00923080">
              <w:rPr>
                <w:rFonts w:cs="Times New Roman"/>
                <w:bCs/>
                <w:sz w:val="20"/>
              </w:rPr>
              <w:t xml:space="preserve">, </w:t>
            </w:r>
            <w:r w:rsidR="007D2A9C" w:rsidRPr="007D2A9C">
              <w:rPr>
                <w:rFonts w:cs="Times New Roman"/>
                <w:bCs/>
                <w:sz w:val="20"/>
              </w:rPr>
              <w:t>Researcher at Faculty for Sociology</w:t>
            </w:r>
            <w:r w:rsidR="007D2A9C">
              <w:rPr>
                <w:rFonts w:cs="Times New Roman"/>
                <w:bCs/>
                <w:sz w:val="20"/>
              </w:rPr>
              <w:t>,</w:t>
            </w:r>
            <w:r w:rsidR="007D2A9C" w:rsidRPr="007D2A9C">
              <w:rPr>
                <w:rFonts w:cs="Times New Roman"/>
                <w:bCs/>
                <w:sz w:val="20"/>
              </w:rPr>
              <w:t xml:space="preserve"> </w:t>
            </w:r>
            <w:r w:rsidR="00923080">
              <w:rPr>
                <w:rFonts w:cs="Times New Roman"/>
                <w:bCs/>
                <w:sz w:val="20"/>
              </w:rPr>
              <w:t>University Bielefeld, Germany</w:t>
            </w:r>
          </w:p>
        </w:tc>
      </w:tr>
      <w:tr w:rsidR="00923080" w:rsidTr="00242D30">
        <w:tc>
          <w:tcPr>
            <w:tcW w:w="1523" w:type="dxa"/>
            <w:shd w:val="clear" w:color="auto" w:fill="auto"/>
          </w:tcPr>
          <w:p w:rsidR="00923080" w:rsidRDefault="00923080">
            <w:pPr>
              <w:spacing w:after="0" w:line="240" w:lineRule="auto"/>
              <w:jc w:val="center"/>
              <w:rPr>
                <w:sz w:val="20"/>
              </w:rPr>
            </w:pPr>
          </w:p>
        </w:tc>
        <w:tc>
          <w:tcPr>
            <w:tcW w:w="7516" w:type="dxa"/>
            <w:shd w:val="clear" w:color="auto" w:fill="auto"/>
            <w:vAlign w:val="center"/>
          </w:tcPr>
          <w:p w:rsidR="00923080" w:rsidRDefault="00923080">
            <w:pPr>
              <w:spacing w:after="0" w:line="240" w:lineRule="auto"/>
              <w:rPr>
                <w:b/>
                <w:bCs/>
                <w:sz w:val="20"/>
              </w:rPr>
            </w:pPr>
          </w:p>
        </w:tc>
      </w:tr>
      <w:tr w:rsidR="0075607C" w:rsidTr="00242D30">
        <w:tc>
          <w:tcPr>
            <w:tcW w:w="1523" w:type="dxa"/>
            <w:shd w:val="clear" w:color="auto" w:fill="auto"/>
          </w:tcPr>
          <w:p w:rsidR="0075607C" w:rsidRDefault="003D62DB">
            <w:pPr>
              <w:spacing w:after="0" w:line="240" w:lineRule="auto"/>
              <w:jc w:val="center"/>
              <w:rPr>
                <w:sz w:val="20"/>
              </w:rPr>
            </w:pPr>
            <w:r>
              <w:rPr>
                <w:sz w:val="20"/>
              </w:rPr>
              <w:t>3</w:t>
            </w:r>
            <w:r w:rsidR="00923080">
              <w:rPr>
                <w:sz w:val="20"/>
              </w:rPr>
              <w:t>0</w:t>
            </w:r>
            <w:r w:rsidR="007A03B7">
              <w:rPr>
                <w:sz w:val="20"/>
              </w:rPr>
              <w:t>’</w:t>
            </w:r>
          </w:p>
        </w:tc>
        <w:tc>
          <w:tcPr>
            <w:tcW w:w="7516" w:type="dxa"/>
            <w:shd w:val="clear" w:color="auto" w:fill="auto"/>
            <w:vAlign w:val="center"/>
          </w:tcPr>
          <w:p w:rsidR="0075607C" w:rsidRDefault="007A03B7">
            <w:pPr>
              <w:spacing w:after="0" w:line="240" w:lineRule="auto"/>
              <w:rPr>
                <w:bCs/>
                <w:sz w:val="20"/>
              </w:rPr>
            </w:pPr>
            <w:r>
              <w:rPr>
                <w:bCs/>
                <w:sz w:val="20"/>
              </w:rPr>
              <w:t>Open discussion</w:t>
            </w:r>
          </w:p>
        </w:tc>
      </w:tr>
      <w:tr w:rsidR="006477D1" w:rsidTr="00242D30">
        <w:tc>
          <w:tcPr>
            <w:tcW w:w="1523" w:type="dxa"/>
            <w:shd w:val="clear" w:color="auto" w:fill="auto"/>
          </w:tcPr>
          <w:p w:rsidR="006477D1" w:rsidRDefault="006477D1">
            <w:pPr>
              <w:spacing w:after="0" w:line="240" w:lineRule="auto"/>
              <w:jc w:val="center"/>
              <w:rPr>
                <w:sz w:val="20"/>
              </w:rPr>
            </w:pPr>
          </w:p>
        </w:tc>
        <w:tc>
          <w:tcPr>
            <w:tcW w:w="7516" w:type="dxa"/>
            <w:shd w:val="clear" w:color="auto" w:fill="auto"/>
            <w:vAlign w:val="center"/>
          </w:tcPr>
          <w:p w:rsidR="006477D1" w:rsidRDefault="006477D1">
            <w:pPr>
              <w:spacing w:after="0" w:line="240" w:lineRule="auto"/>
              <w:rPr>
                <w:bCs/>
                <w:sz w:val="20"/>
              </w:rPr>
            </w:pPr>
          </w:p>
        </w:tc>
      </w:tr>
      <w:tr w:rsidR="0075607C" w:rsidTr="00242D30">
        <w:tc>
          <w:tcPr>
            <w:tcW w:w="1523" w:type="dxa"/>
            <w:shd w:val="clear" w:color="auto" w:fill="auto"/>
            <w:vAlign w:val="center"/>
          </w:tcPr>
          <w:p w:rsidR="0075607C" w:rsidRDefault="00923080" w:rsidP="00923080">
            <w:pPr>
              <w:spacing w:after="0" w:line="240" w:lineRule="auto"/>
              <w:jc w:val="center"/>
              <w:rPr>
                <w:rFonts w:cs="Times New Roman"/>
                <w:bCs/>
                <w:sz w:val="20"/>
                <w:szCs w:val="20"/>
              </w:rPr>
            </w:pPr>
            <w:r>
              <w:rPr>
                <w:rFonts w:cs="Times New Roman"/>
                <w:bCs/>
                <w:sz w:val="20"/>
                <w:szCs w:val="20"/>
              </w:rPr>
              <w:t>12:30</w:t>
            </w:r>
          </w:p>
        </w:tc>
        <w:tc>
          <w:tcPr>
            <w:tcW w:w="7516" w:type="dxa"/>
            <w:shd w:val="clear" w:color="auto" w:fill="auto"/>
            <w:vAlign w:val="center"/>
          </w:tcPr>
          <w:p w:rsidR="0075607C" w:rsidRDefault="007A03B7">
            <w:pPr>
              <w:spacing w:after="0" w:line="240" w:lineRule="auto"/>
              <w:rPr>
                <w:rFonts w:cs="Times New Roman"/>
                <w:sz w:val="20"/>
              </w:rPr>
            </w:pPr>
            <w:r>
              <w:rPr>
                <w:rFonts w:cs="Times New Roman"/>
                <w:sz w:val="20"/>
              </w:rPr>
              <w:t>Group photo</w:t>
            </w:r>
          </w:p>
        </w:tc>
      </w:tr>
      <w:tr w:rsidR="0075607C" w:rsidTr="00242D30">
        <w:tc>
          <w:tcPr>
            <w:tcW w:w="1523" w:type="dxa"/>
            <w:shd w:val="clear" w:color="auto" w:fill="auto"/>
          </w:tcPr>
          <w:p w:rsidR="00316732" w:rsidRPr="00316732" w:rsidRDefault="00CD2A90" w:rsidP="00923080">
            <w:pPr>
              <w:spacing w:after="0" w:line="240" w:lineRule="auto"/>
              <w:jc w:val="center"/>
              <w:rPr>
                <w:sz w:val="20"/>
                <w:szCs w:val="20"/>
              </w:rPr>
            </w:pPr>
            <w:r>
              <w:rPr>
                <w:sz w:val="20"/>
                <w:szCs w:val="20"/>
              </w:rPr>
              <w:lastRenderedPageBreak/>
              <w:t>12:</w:t>
            </w:r>
            <w:r w:rsidR="00923080">
              <w:rPr>
                <w:sz w:val="20"/>
                <w:szCs w:val="20"/>
              </w:rPr>
              <w:t>30</w:t>
            </w:r>
            <w:r>
              <w:rPr>
                <w:sz w:val="20"/>
                <w:szCs w:val="20"/>
              </w:rPr>
              <w:t>-1</w:t>
            </w:r>
            <w:r w:rsidR="00923080">
              <w:rPr>
                <w:sz w:val="20"/>
                <w:szCs w:val="20"/>
              </w:rPr>
              <w:t>4</w:t>
            </w:r>
            <w:r>
              <w:rPr>
                <w:sz w:val="20"/>
                <w:szCs w:val="20"/>
              </w:rPr>
              <w:t>:</w:t>
            </w:r>
            <w:r w:rsidR="00923080">
              <w:rPr>
                <w:sz w:val="20"/>
                <w:szCs w:val="20"/>
              </w:rPr>
              <w:t>00</w:t>
            </w:r>
          </w:p>
        </w:tc>
        <w:tc>
          <w:tcPr>
            <w:tcW w:w="7516" w:type="dxa"/>
            <w:shd w:val="clear" w:color="auto" w:fill="auto"/>
          </w:tcPr>
          <w:p w:rsidR="00C33EF7" w:rsidRDefault="007A03B7">
            <w:pPr>
              <w:spacing w:after="0" w:line="240" w:lineRule="auto"/>
              <w:rPr>
                <w:sz w:val="20"/>
              </w:rPr>
            </w:pPr>
            <w:r>
              <w:rPr>
                <w:sz w:val="20"/>
              </w:rPr>
              <w:t xml:space="preserve">Lunch break on invitation of </w:t>
            </w:r>
            <w:proofErr w:type="spellStart"/>
            <w:r>
              <w:rPr>
                <w:sz w:val="20"/>
              </w:rPr>
              <w:t>Fudan</w:t>
            </w:r>
            <w:proofErr w:type="spellEnd"/>
            <w:r>
              <w:rPr>
                <w:sz w:val="20"/>
              </w:rPr>
              <w:t xml:space="preserve"> University</w:t>
            </w:r>
          </w:p>
          <w:p w:rsidR="0090597C" w:rsidRDefault="006621AA">
            <w:pPr>
              <w:spacing w:after="0" w:line="240" w:lineRule="auto"/>
              <w:rPr>
                <w:rFonts w:cs="Times New Roman"/>
                <w:i/>
                <w:iCs/>
                <w:sz w:val="18"/>
              </w:rPr>
            </w:pPr>
            <w:r>
              <w:rPr>
                <w:sz w:val="18"/>
                <w:szCs w:val="20"/>
                <w:u w:val="single"/>
              </w:rPr>
              <w:t>Venue:</w:t>
            </w:r>
            <w:r>
              <w:rPr>
                <w:i/>
                <w:iCs/>
                <w:sz w:val="18"/>
                <w:szCs w:val="20"/>
              </w:rPr>
              <w:br/>
            </w:r>
            <w:r>
              <w:rPr>
                <w:rFonts w:cs="Times New Roman"/>
                <w:i/>
                <w:iCs/>
                <w:sz w:val="18"/>
              </w:rPr>
              <w:t>Crowne Plaza,</w:t>
            </w:r>
            <w:r>
              <w:rPr>
                <w:rFonts w:cs="Times New Roman"/>
                <w:i/>
                <w:iCs/>
                <w:sz w:val="18"/>
              </w:rPr>
              <w:br/>
              <w:t>Handan Road 199</w:t>
            </w:r>
          </w:p>
        </w:tc>
      </w:tr>
      <w:tr w:rsidR="0075607C" w:rsidTr="00242D30">
        <w:tc>
          <w:tcPr>
            <w:tcW w:w="1523" w:type="dxa"/>
            <w:shd w:val="clear" w:color="auto" w:fill="auto"/>
          </w:tcPr>
          <w:p w:rsidR="0075607C" w:rsidRDefault="0075607C">
            <w:pPr>
              <w:spacing w:after="0" w:line="240" w:lineRule="auto"/>
              <w:jc w:val="center"/>
            </w:pPr>
          </w:p>
        </w:tc>
        <w:tc>
          <w:tcPr>
            <w:tcW w:w="7516" w:type="dxa"/>
            <w:shd w:val="clear" w:color="auto" w:fill="auto"/>
          </w:tcPr>
          <w:p w:rsidR="0075607C" w:rsidRDefault="0075607C">
            <w:pPr>
              <w:spacing w:after="0" w:line="240" w:lineRule="auto"/>
            </w:pPr>
          </w:p>
        </w:tc>
      </w:tr>
      <w:tr w:rsidR="0075607C" w:rsidTr="00242D30">
        <w:tc>
          <w:tcPr>
            <w:tcW w:w="1523" w:type="dxa"/>
            <w:shd w:val="clear" w:color="auto" w:fill="D9D9D9"/>
            <w:vAlign w:val="center"/>
          </w:tcPr>
          <w:p w:rsidR="0075607C" w:rsidRDefault="00CD2A90" w:rsidP="00923080">
            <w:pPr>
              <w:spacing w:after="0" w:line="240" w:lineRule="auto"/>
              <w:jc w:val="center"/>
              <w:rPr>
                <w:b/>
                <w:bCs/>
                <w:sz w:val="26"/>
                <w:szCs w:val="26"/>
              </w:rPr>
            </w:pPr>
            <w:bookmarkStart w:id="7" w:name="_Hlk466300794"/>
            <w:r>
              <w:rPr>
                <w:b/>
                <w:bCs/>
                <w:sz w:val="26"/>
                <w:szCs w:val="26"/>
              </w:rPr>
              <w:t>1</w:t>
            </w:r>
            <w:r w:rsidR="00923080">
              <w:rPr>
                <w:b/>
                <w:bCs/>
                <w:sz w:val="26"/>
                <w:szCs w:val="26"/>
              </w:rPr>
              <w:t>4</w:t>
            </w:r>
            <w:r>
              <w:rPr>
                <w:b/>
                <w:bCs/>
                <w:sz w:val="26"/>
                <w:szCs w:val="26"/>
              </w:rPr>
              <w:t>:</w:t>
            </w:r>
            <w:bookmarkEnd w:id="7"/>
            <w:r w:rsidR="00923080">
              <w:rPr>
                <w:b/>
                <w:bCs/>
                <w:sz w:val="26"/>
                <w:szCs w:val="26"/>
              </w:rPr>
              <w:t>00</w:t>
            </w:r>
            <w:r>
              <w:rPr>
                <w:b/>
                <w:bCs/>
                <w:sz w:val="26"/>
                <w:szCs w:val="26"/>
              </w:rPr>
              <w:t>-17:</w:t>
            </w:r>
            <w:r w:rsidR="00923080">
              <w:rPr>
                <w:b/>
                <w:bCs/>
                <w:sz w:val="26"/>
                <w:szCs w:val="26"/>
              </w:rPr>
              <w:t>30</w:t>
            </w:r>
          </w:p>
        </w:tc>
        <w:tc>
          <w:tcPr>
            <w:tcW w:w="7516" w:type="dxa"/>
            <w:shd w:val="clear" w:color="auto" w:fill="D9D9D9"/>
            <w:vAlign w:val="center"/>
          </w:tcPr>
          <w:p w:rsidR="0075607C" w:rsidRDefault="007A03B7">
            <w:pPr>
              <w:spacing w:after="0" w:line="240" w:lineRule="auto"/>
              <w:rPr>
                <w:b/>
                <w:bCs/>
                <w:sz w:val="26"/>
                <w:szCs w:val="26"/>
              </w:rPr>
            </w:pPr>
            <w:r>
              <w:rPr>
                <w:b/>
                <w:bCs/>
                <w:sz w:val="26"/>
                <w:szCs w:val="26"/>
              </w:rPr>
              <w:t>Session 3 – Ensuring financial sustainability of pension systems</w:t>
            </w:r>
          </w:p>
        </w:tc>
      </w:tr>
      <w:tr w:rsidR="0075607C" w:rsidTr="00242D30">
        <w:tc>
          <w:tcPr>
            <w:tcW w:w="1523" w:type="dxa"/>
            <w:shd w:val="clear" w:color="auto" w:fill="auto"/>
          </w:tcPr>
          <w:p w:rsidR="0075607C" w:rsidRDefault="0075607C">
            <w:pPr>
              <w:spacing w:after="0" w:line="240" w:lineRule="auto"/>
              <w:jc w:val="center"/>
              <w:rPr>
                <w:rFonts w:cs="Times New Roman"/>
                <w:b/>
                <w:bCs/>
                <w:sz w:val="20"/>
              </w:rPr>
            </w:pPr>
          </w:p>
        </w:tc>
        <w:tc>
          <w:tcPr>
            <w:tcW w:w="7516" w:type="dxa"/>
            <w:shd w:val="clear" w:color="auto" w:fill="auto"/>
            <w:vAlign w:val="center"/>
          </w:tcPr>
          <w:p w:rsidR="0075607C" w:rsidRDefault="0075607C">
            <w:pPr>
              <w:spacing w:after="0" w:line="240" w:lineRule="auto"/>
              <w:rPr>
                <w:rFonts w:cs="Times New Roman"/>
                <w:sz w:val="20"/>
              </w:rPr>
            </w:pPr>
          </w:p>
        </w:tc>
      </w:tr>
      <w:tr w:rsidR="00242D30" w:rsidTr="00242D30">
        <w:tc>
          <w:tcPr>
            <w:tcW w:w="1523" w:type="dxa"/>
            <w:shd w:val="clear" w:color="auto" w:fill="auto"/>
          </w:tcPr>
          <w:p w:rsidR="00242D30" w:rsidRDefault="00242D30">
            <w:pPr>
              <w:spacing w:after="0" w:line="240" w:lineRule="auto"/>
              <w:jc w:val="center"/>
              <w:rPr>
                <w:rFonts w:cs="Times New Roman"/>
                <w:b/>
                <w:bCs/>
                <w:sz w:val="20"/>
              </w:rPr>
            </w:pPr>
          </w:p>
        </w:tc>
        <w:tc>
          <w:tcPr>
            <w:tcW w:w="7516" w:type="dxa"/>
            <w:shd w:val="clear" w:color="auto" w:fill="auto"/>
            <w:vAlign w:val="center"/>
          </w:tcPr>
          <w:p w:rsidR="00242D30" w:rsidRDefault="00242D30" w:rsidP="00242D30">
            <w:pPr>
              <w:spacing w:after="0" w:line="240" w:lineRule="auto"/>
              <w:rPr>
                <w:sz w:val="20"/>
              </w:rPr>
            </w:pPr>
            <w:r>
              <w:rPr>
                <w:sz w:val="20"/>
              </w:rPr>
              <w:t>Topics to be discussed:</w:t>
            </w:r>
          </w:p>
          <w:p w:rsidR="00242D30" w:rsidRDefault="00242D30" w:rsidP="00242D30">
            <w:pPr>
              <w:pStyle w:val="ae"/>
              <w:numPr>
                <w:ilvl w:val="0"/>
                <w:numId w:val="1"/>
              </w:numPr>
              <w:rPr>
                <w:rFonts w:ascii="Calibri" w:hAnsi="Calibri" w:cs="Calibri"/>
                <w:sz w:val="20"/>
                <w:szCs w:val="22"/>
                <w:lang w:val="en-GB"/>
              </w:rPr>
            </w:pPr>
            <w:bookmarkStart w:id="8" w:name="_Hlk464655463"/>
            <w:r>
              <w:rPr>
                <w:rFonts w:ascii="Calibri" w:hAnsi="Calibri" w:cs="Calibri"/>
                <w:sz w:val="20"/>
                <w:szCs w:val="22"/>
                <w:lang w:val="en-GB"/>
              </w:rPr>
              <w:t xml:space="preserve">What is the status quo of pension systems finance in selected cases from the EU and China? </w:t>
            </w:r>
          </w:p>
          <w:p w:rsidR="00242D30" w:rsidRDefault="00242D30" w:rsidP="00242D30">
            <w:pPr>
              <w:pStyle w:val="ae"/>
              <w:numPr>
                <w:ilvl w:val="0"/>
                <w:numId w:val="1"/>
              </w:numPr>
              <w:rPr>
                <w:rFonts w:ascii="Calibri" w:hAnsi="Calibri" w:cs="Calibri"/>
                <w:sz w:val="20"/>
                <w:szCs w:val="22"/>
                <w:lang w:val="en-GB"/>
              </w:rPr>
            </w:pPr>
            <w:r>
              <w:rPr>
                <w:rFonts w:ascii="Calibri" w:hAnsi="Calibri" w:cs="Calibri"/>
                <w:sz w:val="20"/>
                <w:szCs w:val="22"/>
                <w:lang w:val="en-GB"/>
              </w:rPr>
              <w:t>What role does the private sector play?</w:t>
            </w:r>
          </w:p>
          <w:p w:rsidR="00242D30" w:rsidRDefault="00242D30" w:rsidP="00242D30">
            <w:pPr>
              <w:pStyle w:val="ae"/>
              <w:numPr>
                <w:ilvl w:val="0"/>
                <w:numId w:val="1"/>
              </w:numPr>
              <w:rPr>
                <w:rFonts w:ascii="Calibri" w:hAnsi="Calibri" w:cs="Calibri"/>
                <w:sz w:val="20"/>
                <w:szCs w:val="22"/>
                <w:lang w:val="en-GB"/>
              </w:rPr>
            </w:pPr>
            <w:r>
              <w:rPr>
                <w:rFonts w:ascii="Calibri" w:hAnsi="Calibri" w:cs="Calibri"/>
                <w:sz w:val="20"/>
                <w:szCs w:val="22"/>
                <w:lang w:val="en-GB"/>
              </w:rPr>
              <w:t>Where are reform priorities to increase pension systems’ financial sustainability?</w:t>
            </w:r>
          </w:p>
          <w:p w:rsidR="00242D30" w:rsidRPr="00242D30" w:rsidRDefault="00242D30" w:rsidP="00242D30">
            <w:pPr>
              <w:pStyle w:val="ae"/>
              <w:numPr>
                <w:ilvl w:val="0"/>
                <w:numId w:val="1"/>
              </w:numPr>
              <w:rPr>
                <w:rFonts w:ascii="Calibri" w:hAnsi="Calibri" w:cs="Calibri"/>
                <w:sz w:val="20"/>
                <w:szCs w:val="22"/>
                <w:lang w:val="en-GB"/>
              </w:rPr>
            </w:pPr>
            <w:r w:rsidRPr="00242D30">
              <w:rPr>
                <w:rFonts w:ascii="Calibri" w:hAnsi="Calibri" w:cs="Calibri"/>
                <w:sz w:val="20"/>
                <w:szCs w:val="22"/>
                <w:lang w:val="en-GB"/>
              </w:rPr>
              <w:t>What are hitherto under-explored policy options?</w:t>
            </w:r>
            <w:bookmarkEnd w:id="8"/>
          </w:p>
        </w:tc>
      </w:tr>
      <w:tr w:rsidR="00242D30" w:rsidTr="00242D30">
        <w:tc>
          <w:tcPr>
            <w:tcW w:w="1523" w:type="dxa"/>
            <w:shd w:val="clear" w:color="auto" w:fill="auto"/>
          </w:tcPr>
          <w:p w:rsidR="00242D30" w:rsidRDefault="00242D30">
            <w:pPr>
              <w:spacing w:after="0" w:line="240" w:lineRule="auto"/>
              <w:jc w:val="center"/>
              <w:rPr>
                <w:rFonts w:cs="Times New Roman"/>
                <w:b/>
                <w:bCs/>
                <w:sz w:val="20"/>
              </w:rPr>
            </w:pPr>
          </w:p>
        </w:tc>
        <w:tc>
          <w:tcPr>
            <w:tcW w:w="7516" w:type="dxa"/>
            <w:shd w:val="clear" w:color="auto" w:fill="auto"/>
            <w:vAlign w:val="center"/>
          </w:tcPr>
          <w:p w:rsidR="00242D30" w:rsidRDefault="00242D30">
            <w:pPr>
              <w:spacing w:after="0" w:line="240" w:lineRule="auto"/>
              <w:rPr>
                <w:rFonts w:cs="Times New Roman"/>
                <w:sz w:val="20"/>
              </w:rPr>
            </w:pPr>
          </w:p>
        </w:tc>
      </w:tr>
      <w:tr w:rsidR="0075607C" w:rsidTr="00316732">
        <w:tc>
          <w:tcPr>
            <w:tcW w:w="1523" w:type="dxa"/>
            <w:shd w:val="clear" w:color="auto" w:fill="D9D9D9" w:themeFill="background1" w:themeFillShade="D9"/>
          </w:tcPr>
          <w:p w:rsidR="00316732" w:rsidRPr="00363BBA" w:rsidRDefault="00CD2A90" w:rsidP="00923080">
            <w:pPr>
              <w:spacing w:after="0" w:line="240" w:lineRule="auto"/>
              <w:jc w:val="center"/>
              <w:rPr>
                <w:b/>
                <w:bCs/>
                <w:sz w:val="26"/>
                <w:szCs w:val="26"/>
              </w:rPr>
            </w:pPr>
            <w:r w:rsidRPr="00363BBA">
              <w:rPr>
                <w:b/>
                <w:bCs/>
                <w:sz w:val="26"/>
                <w:szCs w:val="26"/>
              </w:rPr>
              <w:t>14</w:t>
            </w:r>
            <w:r w:rsidR="00923080" w:rsidRPr="00363BBA">
              <w:rPr>
                <w:b/>
                <w:bCs/>
                <w:sz w:val="26"/>
                <w:szCs w:val="26"/>
              </w:rPr>
              <w:t>:00</w:t>
            </w:r>
            <w:r w:rsidRPr="00363BBA">
              <w:rPr>
                <w:b/>
                <w:bCs/>
                <w:sz w:val="26"/>
                <w:szCs w:val="26"/>
              </w:rPr>
              <w:t>-15:</w:t>
            </w:r>
            <w:r w:rsidR="00923080" w:rsidRPr="00363BBA">
              <w:rPr>
                <w:b/>
                <w:bCs/>
                <w:sz w:val="26"/>
                <w:szCs w:val="26"/>
              </w:rPr>
              <w:t>30</w:t>
            </w:r>
          </w:p>
        </w:tc>
        <w:tc>
          <w:tcPr>
            <w:tcW w:w="7516" w:type="dxa"/>
            <w:shd w:val="clear" w:color="auto" w:fill="D9D9D9" w:themeFill="background1" w:themeFillShade="D9"/>
            <w:vAlign w:val="center"/>
          </w:tcPr>
          <w:p w:rsidR="0075607C" w:rsidRPr="00363BBA" w:rsidRDefault="007A03B7" w:rsidP="00316732">
            <w:pPr>
              <w:spacing w:after="0" w:line="240" w:lineRule="auto"/>
              <w:rPr>
                <w:b/>
                <w:bCs/>
                <w:sz w:val="26"/>
                <w:szCs w:val="26"/>
              </w:rPr>
            </w:pPr>
            <w:r w:rsidRPr="00363BBA">
              <w:rPr>
                <w:b/>
                <w:bCs/>
                <w:sz w:val="26"/>
                <w:szCs w:val="26"/>
              </w:rPr>
              <w:t xml:space="preserve">Part 1: </w:t>
            </w:r>
            <w:r w:rsidR="00EF7EBA" w:rsidRPr="00363BBA">
              <w:rPr>
                <w:b/>
                <w:bCs/>
                <w:sz w:val="26"/>
                <w:szCs w:val="26"/>
              </w:rPr>
              <w:t>Perspectives from different countries and regions</w:t>
            </w:r>
          </w:p>
        </w:tc>
      </w:tr>
      <w:tr w:rsidR="0075607C" w:rsidTr="00242D30">
        <w:tc>
          <w:tcPr>
            <w:tcW w:w="1523" w:type="dxa"/>
            <w:shd w:val="clear" w:color="auto" w:fill="auto"/>
          </w:tcPr>
          <w:p w:rsidR="0075607C" w:rsidRPr="00CB1CE5" w:rsidRDefault="0075607C">
            <w:pPr>
              <w:spacing w:after="0" w:line="240" w:lineRule="auto"/>
              <w:jc w:val="center"/>
              <w:rPr>
                <w:rFonts w:cs="Times New Roman"/>
                <w:b/>
                <w:bCs/>
                <w:sz w:val="16"/>
              </w:rPr>
            </w:pPr>
          </w:p>
        </w:tc>
        <w:tc>
          <w:tcPr>
            <w:tcW w:w="7516" w:type="dxa"/>
            <w:shd w:val="clear" w:color="auto" w:fill="auto"/>
          </w:tcPr>
          <w:p w:rsidR="0075607C" w:rsidRPr="00CB1CE5" w:rsidRDefault="0075607C">
            <w:pPr>
              <w:spacing w:after="0" w:line="240" w:lineRule="auto"/>
              <w:rPr>
                <w:rFonts w:cs="Times New Roman"/>
                <w:b/>
                <w:bCs/>
                <w:sz w:val="16"/>
              </w:rPr>
            </w:pPr>
          </w:p>
        </w:tc>
      </w:tr>
      <w:tr w:rsidR="0075607C" w:rsidTr="00242D30">
        <w:tc>
          <w:tcPr>
            <w:tcW w:w="1523" w:type="dxa"/>
            <w:shd w:val="clear" w:color="auto" w:fill="auto"/>
          </w:tcPr>
          <w:p w:rsidR="0075607C" w:rsidRDefault="0075607C">
            <w:pPr>
              <w:spacing w:after="0" w:line="240" w:lineRule="auto"/>
              <w:jc w:val="center"/>
              <w:rPr>
                <w:rFonts w:cs="Times New Roman"/>
                <w:b/>
                <w:bCs/>
                <w:sz w:val="20"/>
              </w:rPr>
            </w:pPr>
          </w:p>
        </w:tc>
        <w:tc>
          <w:tcPr>
            <w:tcW w:w="7516" w:type="dxa"/>
            <w:shd w:val="clear" w:color="auto" w:fill="auto"/>
            <w:vAlign w:val="center"/>
          </w:tcPr>
          <w:p w:rsidR="0075607C" w:rsidRPr="00B81363" w:rsidRDefault="007A03B7" w:rsidP="00C520BA">
            <w:pPr>
              <w:spacing w:after="0" w:line="240" w:lineRule="auto"/>
              <w:rPr>
                <w:rFonts w:cs="Times New Roman"/>
                <w:sz w:val="20"/>
              </w:rPr>
            </w:pPr>
            <w:r>
              <w:rPr>
                <w:sz w:val="20"/>
              </w:rPr>
              <w:t>Moderator:</w:t>
            </w:r>
            <w:r>
              <w:rPr>
                <w:b/>
                <w:bCs/>
                <w:sz w:val="20"/>
              </w:rPr>
              <w:t xml:space="preserve"> </w:t>
            </w:r>
            <w:proofErr w:type="spellStart"/>
            <w:r w:rsidR="00420EDD" w:rsidRPr="00B81363">
              <w:rPr>
                <w:bCs/>
                <w:sz w:val="20"/>
              </w:rPr>
              <w:t>Prof.</w:t>
            </w:r>
            <w:proofErr w:type="spellEnd"/>
            <w:r w:rsidR="00420EDD">
              <w:rPr>
                <w:b/>
                <w:bCs/>
                <w:sz w:val="20"/>
              </w:rPr>
              <w:t xml:space="preserve"> </w:t>
            </w:r>
            <w:proofErr w:type="spellStart"/>
            <w:r w:rsidR="00420EDD" w:rsidRPr="00B81363">
              <w:rPr>
                <w:bCs/>
                <w:sz w:val="20"/>
              </w:rPr>
              <w:t>Traute</w:t>
            </w:r>
            <w:proofErr w:type="spellEnd"/>
            <w:r w:rsidR="00420EDD" w:rsidRPr="00B81363">
              <w:rPr>
                <w:bCs/>
                <w:sz w:val="20"/>
              </w:rPr>
              <w:t xml:space="preserve"> </w:t>
            </w:r>
            <w:r w:rsidR="00420EDD" w:rsidRPr="00B81363">
              <w:rPr>
                <w:b/>
                <w:bCs/>
                <w:sz w:val="20"/>
              </w:rPr>
              <w:t>Meyer</w:t>
            </w:r>
            <w:r w:rsidR="00420EDD" w:rsidRPr="00B81363">
              <w:rPr>
                <w:bCs/>
                <w:sz w:val="20"/>
              </w:rPr>
              <w:t>, U</w:t>
            </w:r>
            <w:r w:rsidR="00420EDD">
              <w:rPr>
                <w:bCs/>
                <w:sz w:val="20"/>
              </w:rPr>
              <w:t xml:space="preserve">niversity </w:t>
            </w:r>
            <w:r w:rsidR="00C23125">
              <w:rPr>
                <w:bCs/>
                <w:sz w:val="20"/>
              </w:rPr>
              <w:t xml:space="preserve">of </w:t>
            </w:r>
            <w:r w:rsidR="00420EDD">
              <w:rPr>
                <w:bCs/>
                <w:sz w:val="20"/>
              </w:rPr>
              <w:t>Southampton</w:t>
            </w:r>
          </w:p>
        </w:tc>
      </w:tr>
      <w:tr w:rsidR="003949E1" w:rsidTr="00242D30">
        <w:tc>
          <w:tcPr>
            <w:tcW w:w="1523" w:type="dxa"/>
            <w:shd w:val="clear" w:color="auto" w:fill="auto"/>
          </w:tcPr>
          <w:p w:rsidR="003949E1" w:rsidRPr="00CB1CE5" w:rsidRDefault="003949E1">
            <w:pPr>
              <w:spacing w:after="0" w:line="240" w:lineRule="auto"/>
              <w:jc w:val="center"/>
              <w:rPr>
                <w:rFonts w:cs="Times New Roman"/>
                <w:b/>
                <w:bCs/>
                <w:sz w:val="16"/>
              </w:rPr>
            </w:pPr>
          </w:p>
        </w:tc>
        <w:tc>
          <w:tcPr>
            <w:tcW w:w="7516" w:type="dxa"/>
            <w:shd w:val="clear" w:color="auto" w:fill="auto"/>
            <w:vAlign w:val="center"/>
          </w:tcPr>
          <w:p w:rsidR="003949E1" w:rsidRPr="00CB1CE5" w:rsidRDefault="003949E1">
            <w:pPr>
              <w:spacing w:after="0" w:line="240" w:lineRule="auto"/>
              <w:rPr>
                <w:sz w:val="16"/>
              </w:rPr>
            </w:pPr>
          </w:p>
        </w:tc>
      </w:tr>
      <w:tr w:rsidR="0075607C" w:rsidTr="00242D30">
        <w:tc>
          <w:tcPr>
            <w:tcW w:w="1523" w:type="dxa"/>
            <w:shd w:val="clear" w:color="auto" w:fill="auto"/>
          </w:tcPr>
          <w:p w:rsidR="0075607C" w:rsidRDefault="007A03B7">
            <w:pPr>
              <w:spacing w:after="0" w:line="240" w:lineRule="auto"/>
              <w:jc w:val="center"/>
              <w:rPr>
                <w:rFonts w:cs="Times New Roman"/>
                <w:bCs/>
                <w:sz w:val="20"/>
              </w:rPr>
            </w:pPr>
            <w:r>
              <w:rPr>
                <w:sz w:val="20"/>
              </w:rPr>
              <w:t>20’</w:t>
            </w:r>
          </w:p>
        </w:tc>
        <w:tc>
          <w:tcPr>
            <w:tcW w:w="7516" w:type="dxa"/>
            <w:shd w:val="clear" w:color="auto" w:fill="auto"/>
            <w:vAlign w:val="center"/>
          </w:tcPr>
          <w:p w:rsidR="0075607C" w:rsidRPr="00D040A0" w:rsidRDefault="00E23DD9" w:rsidP="00D043ED">
            <w:pPr>
              <w:spacing w:after="0" w:line="240" w:lineRule="auto"/>
            </w:pPr>
            <w:r w:rsidRPr="00E23DD9">
              <w:rPr>
                <w:b/>
                <w:bCs/>
                <w:sz w:val="20"/>
                <w:szCs w:val="20"/>
              </w:rPr>
              <w:t>The ‚Austrian model' of pay-as-you-go pensions</w:t>
            </w:r>
            <w:r w:rsidR="007A03B7">
              <w:rPr>
                <w:b/>
                <w:bCs/>
                <w:sz w:val="20"/>
                <w:szCs w:val="20"/>
              </w:rPr>
              <w:br/>
            </w:r>
            <w:proofErr w:type="spellStart"/>
            <w:r w:rsidR="001E7FF0">
              <w:rPr>
                <w:sz w:val="20"/>
                <w:szCs w:val="20"/>
              </w:rPr>
              <w:t>Dr.</w:t>
            </w:r>
            <w:proofErr w:type="spellEnd"/>
            <w:r w:rsidR="001E7FF0">
              <w:rPr>
                <w:sz w:val="20"/>
                <w:szCs w:val="20"/>
              </w:rPr>
              <w:t xml:space="preserve"> </w:t>
            </w:r>
            <w:r w:rsidR="00D040A0">
              <w:rPr>
                <w:sz w:val="20"/>
                <w:szCs w:val="20"/>
              </w:rPr>
              <w:t xml:space="preserve">Josef </w:t>
            </w:r>
            <w:proofErr w:type="spellStart"/>
            <w:r w:rsidR="00D040A0">
              <w:rPr>
                <w:b/>
                <w:sz w:val="20"/>
                <w:szCs w:val="20"/>
              </w:rPr>
              <w:t>Wöss</w:t>
            </w:r>
            <w:proofErr w:type="spellEnd"/>
            <w:r w:rsidR="00D040A0">
              <w:rPr>
                <w:sz w:val="20"/>
                <w:szCs w:val="20"/>
              </w:rPr>
              <w:t xml:space="preserve">, </w:t>
            </w:r>
            <w:r w:rsidR="00276D70">
              <w:rPr>
                <w:sz w:val="20"/>
                <w:szCs w:val="20"/>
              </w:rPr>
              <w:t>Head</w:t>
            </w:r>
            <w:r w:rsidR="00D040A0">
              <w:rPr>
                <w:sz w:val="20"/>
                <w:szCs w:val="20"/>
              </w:rPr>
              <w:t xml:space="preserve"> of </w:t>
            </w:r>
            <w:r w:rsidR="00276D70">
              <w:rPr>
                <w:sz w:val="20"/>
                <w:szCs w:val="20"/>
              </w:rPr>
              <w:t xml:space="preserve">the </w:t>
            </w:r>
            <w:r w:rsidR="00D040A0">
              <w:rPr>
                <w:sz w:val="20"/>
                <w:szCs w:val="20"/>
              </w:rPr>
              <w:t xml:space="preserve">Department of Social Policy, </w:t>
            </w:r>
            <w:r w:rsidR="00D040A0" w:rsidRPr="00D040A0">
              <w:rPr>
                <w:sz w:val="20"/>
                <w:szCs w:val="20"/>
              </w:rPr>
              <w:t>Austrian Chamber of Labour, Vienna</w:t>
            </w:r>
            <w:r w:rsidR="003B15FE">
              <w:rPr>
                <w:sz w:val="20"/>
                <w:szCs w:val="20"/>
              </w:rPr>
              <w:t>, Austria</w:t>
            </w:r>
          </w:p>
        </w:tc>
      </w:tr>
      <w:tr w:rsidR="0075607C" w:rsidTr="00242D30">
        <w:tc>
          <w:tcPr>
            <w:tcW w:w="1523" w:type="dxa"/>
            <w:shd w:val="clear" w:color="auto" w:fill="auto"/>
          </w:tcPr>
          <w:p w:rsidR="0075607C" w:rsidRDefault="0075607C">
            <w:pPr>
              <w:spacing w:after="0" w:line="240" w:lineRule="auto"/>
              <w:jc w:val="center"/>
              <w:rPr>
                <w:rFonts w:cs="Times New Roman"/>
                <w:bCs/>
                <w:sz w:val="20"/>
              </w:rPr>
            </w:pPr>
          </w:p>
        </w:tc>
        <w:tc>
          <w:tcPr>
            <w:tcW w:w="7516" w:type="dxa"/>
            <w:shd w:val="clear" w:color="auto" w:fill="auto"/>
          </w:tcPr>
          <w:p w:rsidR="0075607C" w:rsidRDefault="0075607C">
            <w:pPr>
              <w:spacing w:after="0" w:line="240" w:lineRule="auto"/>
              <w:rPr>
                <w:rFonts w:cs="Times New Roman"/>
                <w:sz w:val="20"/>
              </w:rPr>
            </w:pPr>
          </w:p>
        </w:tc>
      </w:tr>
      <w:tr w:rsidR="003949E1" w:rsidTr="00242D30">
        <w:tc>
          <w:tcPr>
            <w:tcW w:w="1523" w:type="dxa"/>
            <w:shd w:val="clear" w:color="auto" w:fill="auto"/>
          </w:tcPr>
          <w:p w:rsidR="003949E1" w:rsidRDefault="003949E1" w:rsidP="003949E1">
            <w:pPr>
              <w:spacing w:after="0" w:line="240" w:lineRule="auto"/>
              <w:jc w:val="center"/>
              <w:rPr>
                <w:rFonts w:cs="Times New Roman"/>
                <w:bCs/>
                <w:sz w:val="20"/>
              </w:rPr>
            </w:pPr>
            <w:r>
              <w:rPr>
                <w:sz w:val="20"/>
              </w:rPr>
              <w:t>20’</w:t>
            </w:r>
          </w:p>
        </w:tc>
        <w:tc>
          <w:tcPr>
            <w:tcW w:w="7516" w:type="dxa"/>
            <w:shd w:val="clear" w:color="auto" w:fill="auto"/>
          </w:tcPr>
          <w:p w:rsidR="003949E1" w:rsidRDefault="003949E1" w:rsidP="00AD75C2">
            <w:pPr>
              <w:spacing w:after="0" w:line="240" w:lineRule="auto"/>
            </w:pPr>
            <w:r w:rsidRPr="00A721F4">
              <w:rPr>
                <w:b/>
                <w:bCs/>
                <w:sz w:val="20"/>
                <w:szCs w:val="20"/>
              </w:rPr>
              <w:t>Longevity Risk and Financing Gap of Chinese Public Pension</w:t>
            </w:r>
            <w:r>
              <w:rPr>
                <w:b/>
                <w:bCs/>
                <w:sz w:val="20"/>
                <w:szCs w:val="20"/>
              </w:rPr>
              <w:br/>
            </w:r>
            <w:proofErr w:type="spellStart"/>
            <w:r w:rsidRPr="004262A5">
              <w:rPr>
                <w:rFonts w:cs="Times New Roman"/>
                <w:bCs/>
                <w:iCs/>
                <w:sz w:val="20"/>
                <w:szCs w:val="20"/>
              </w:rPr>
              <w:t>Dr.</w:t>
            </w:r>
            <w:proofErr w:type="spellEnd"/>
            <w:r>
              <w:rPr>
                <w:rFonts w:cs="Times New Roman"/>
                <w:b/>
                <w:bCs/>
                <w:iCs/>
                <w:sz w:val="20"/>
                <w:szCs w:val="20"/>
              </w:rPr>
              <w:t xml:space="preserve"> </w:t>
            </w:r>
            <w:proofErr w:type="spellStart"/>
            <w:r w:rsidRPr="002547FC">
              <w:rPr>
                <w:rFonts w:cs="Times New Roman"/>
                <w:b/>
                <w:bCs/>
                <w:iCs/>
                <w:sz w:val="20"/>
                <w:szCs w:val="20"/>
              </w:rPr>
              <w:t>Duan</w:t>
            </w:r>
            <w:proofErr w:type="spellEnd"/>
            <w:r w:rsidRPr="002547FC">
              <w:rPr>
                <w:rFonts w:cs="Times New Roman"/>
                <w:bCs/>
                <w:iCs/>
                <w:sz w:val="20"/>
                <w:szCs w:val="20"/>
              </w:rPr>
              <w:t xml:space="preserve"> </w:t>
            </w:r>
            <w:proofErr w:type="spellStart"/>
            <w:r w:rsidRPr="002547FC">
              <w:rPr>
                <w:rFonts w:cs="Times New Roman"/>
                <w:bCs/>
                <w:iCs/>
                <w:sz w:val="20"/>
                <w:szCs w:val="20"/>
              </w:rPr>
              <w:t>Baige</w:t>
            </w:r>
            <w:proofErr w:type="spellEnd"/>
            <w:r w:rsidRPr="002547FC">
              <w:rPr>
                <w:rFonts w:cs="Times New Roman"/>
                <w:bCs/>
                <w:iCs/>
                <w:sz w:val="20"/>
                <w:szCs w:val="20"/>
              </w:rPr>
              <w:t xml:space="preserve">, </w:t>
            </w:r>
            <w:r w:rsidR="00AD75C2">
              <w:rPr>
                <w:rFonts w:cs="Times New Roman"/>
                <w:bCs/>
                <w:iCs/>
                <w:sz w:val="20"/>
                <w:szCs w:val="20"/>
              </w:rPr>
              <w:t>L</w:t>
            </w:r>
            <w:r w:rsidR="00AD75C2" w:rsidRPr="00AD75C2">
              <w:rPr>
                <w:rFonts w:cs="Times New Roman"/>
                <w:bCs/>
                <w:iCs/>
                <w:sz w:val="20"/>
                <w:szCs w:val="20"/>
              </w:rPr>
              <w:t xml:space="preserve">ecturer </w:t>
            </w:r>
            <w:r w:rsidR="00AD75C2">
              <w:rPr>
                <w:rFonts w:cs="Times New Roman"/>
                <w:bCs/>
                <w:iCs/>
                <w:sz w:val="20"/>
                <w:szCs w:val="20"/>
              </w:rPr>
              <w:t xml:space="preserve">at </w:t>
            </w:r>
            <w:r w:rsidR="00AD75C2" w:rsidRPr="00AD75C2">
              <w:rPr>
                <w:rFonts w:cs="Times New Roman"/>
                <w:bCs/>
                <w:iCs/>
                <w:sz w:val="20"/>
                <w:szCs w:val="20"/>
              </w:rPr>
              <w:t>the School of Economics</w:t>
            </w:r>
            <w:r w:rsidR="00AD75C2">
              <w:rPr>
                <w:rFonts w:cs="Times New Roman"/>
                <w:bCs/>
                <w:iCs/>
                <w:sz w:val="20"/>
                <w:szCs w:val="20"/>
              </w:rPr>
              <w:t>,</w:t>
            </w:r>
            <w:r w:rsidR="00AD75C2" w:rsidRPr="00AD75C2">
              <w:rPr>
                <w:rFonts w:cs="Times New Roman"/>
                <w:bCs/>
                <w:iCs/>
                <w:sz w:val="20"/>
                <w:szCs w:val="20"/>
              </w:rPr>
              <w:t xml:space="preserve"> </w:t>
            </w:r>
            <w:proofErr w:type="spellStart"/>
            <w:r w:rsidRPr="002547FC">
              <w:rPr>
                <w:rFonts w:cs="Times New Roman"/>
                <w:bCs/>
                <w:iCs/>
                <w:sz w:val="20"/>
                <w:szCs w:val="20"/>
              </w:rPr>
              <w:t>Fudan</w:t>
            </w:r>
            <w:proofErr w:type="spellEnd"/>
            <w:r>
              <w:rPr>
                <w:rFonts w:cs="Times New Roman"/>
                <w:bCs/>
                <w:iCs/>
                <w:sz w:val="20"/>
                <w:szCs w:val="20"/>
              </w:rPr>
              <w:t xml:space="preserve"> University, Shanghai</w:t>
            </w:r>
          </w:p>
        </w:tc>
      </w:tr>
      <w:tr w:rsidR="003949E1" w:rsidTr="00242D30">
        <w:tc>
          <w:tcPr>
            <w:tcW w:w="1523" w:type="dxa"/>
            <w:shd w:val="clear" w:color="auto" w:fill="auto"/>
          </w:tcPr>
          <w:p w:rsidR="003949E1" w:rsidRDefault="003949E1" w:rsidP="003949E1">
            <w:pPr>
              <w:spacing w:after="0" w:line="240" w:lineRule="auto"/>
              <w:jc w:val="center"/>
              <w:rPr>
                <w:rFonts w:cs="Times New Roman"/>
                <w:bCs/>
                <w:sz w:val="20"/>
              </w:rPr>
            </w:pPr>
          </w:p>
        </w:tc>
        <w:tc>
          <w:tcPr>
            <w:tcW w:w="7516" w:type="dxa"/>
            <w:shd w:val="clear" w:color="auto" w:fill="auto"/>
          </w:tcPr>
          <w:p w:rsidR="003949E1" w:rsidRDefault="003949E1" w:rsidP="003949E1">
            <w:pPr>
              <w:spacing w:after="0" w:line="240" w:lineRule="auto"/>
              <w:rPr>
                <w:rFonts w:cs="Times New Roman"/>
                <w:b/>
                <w:bCs/>
                <w:sz w:val="20"/>
              </w:rPr>
            </w:pPr>
          </w:p>
        </w:tc>
      </w:tr>
      <w:tr w:rsidR="003949E1" w:rsidTr="00242D30">
        <w:tc>
          <w:tcPr>
            <w:tcW w:w="1523" w:type="dxa"/>
            <w:shd w:val="clear" w:color="auto" w:fill="auto"/>
          </w:tcPr>
          <w:p w:rsidR="003949E1" w:rsidRDefault="003949E1" w:rsidP="003949E1">
            <w:pPr>
              <w:spacing w:after="0" w:line="240" w:lineRule="auto"/>
              <w:jc w:val="center"/>
              <w:rPr>
                <w:rFonts w:cs="Times New Roman"/>
                <w:bCs/>
                <w:sz w:val="20"/>
              </w:rPr>
            </w:pPr>
            <w:r>
              <w:rPr>
                <w:sz w:val="20"/>
              </w:rPr>
              <w:t>20’</w:t>
            </w:r>
          </w:p>
        </w:tc>
        <w:tc>
          <w:tcPr>
            <w:tcW w:w="7516" w:type="dxa"/>
            <w:shd w:val="clear" w:color="auto" w:fill="auto"/>
          </w:tcPr>
          <w:p w:rsidR="003949E1" w:rsidRDefault="003949E1" w:rsidP="003949E1">
            <w:pPr>
              <w:spacing w:after="0" w:line="240" w:lineRule="auto"/>
            </w:pPr>
            <w:r w:rsidRPr="009B3B92">
              <w:rPr>
                <w:b/>
                <w:bCs/>
                <w:sz w:val="20"/>
                <w:szCs w:val="20"/>
              </w:rPr>
              <w:t>Exploring Patterns of Public-Private Pension Mix in East Asia - The Position of the Chinese Pension System</w:t>
            </w:r>
            <w:r>
              <w:rPr>
                <w:b/>
                <w:bCs/>
                <w:sz w:val="20"/>
                <w:szCs w:val="20"/>
              </w:rPr>
              <w:br/>
            </w:r>
            <w:proofErr w:type="spellStart"/>
            <w:r w:rsidRPr="009B3B92">
              <w:rPr>
                <w:bCs/>
                <w:sz w:val="20"/>
                <w:szCs w:val="20"/>
              </w:rPr>
              <w:t>Dr</w:t>
            </w:r>
            <w:r>
              <w:rPr>
                <w:bCs/>
                <w:sz w:val="20"/>
                <w:szCs w:val="20"/>
              </w:rPr>
              <w:t>.</w:t>
            </w:r>
            <w:proofErr w:type="spellEnd"/>
            <w:r>
              <w:rPr>
                <w:b/>
                <w:bCs/>
                <w:sz w:val="20"/>
                <w:szCs w:val="20"/>
              </w:rPr>
              <w:t xml:space="preserve"> </w:t>
            </w:r>
            <w:r>
              <w:rPr>
                <w:rFonts w:cs="Times New Roman"/>
                <w:iCs/>
                <w:sz w:val="20"/>
                <w:szCs w:val="20"/>
                <w:lang w:val="en-US"/>
              </w:rPr>
              <w:t xml:space="preserve">Chung-Yang </w:t>
            </w:r>
            <w:proofErr w:type="spellStart"/>
            <w:r>
              <w:rPr>
                <w:rFonts w:cs="Times New Roman"/>
                <w:b/>
                <w:bCs/>
                <w:iCs/>
                <w:sz w:val="20"/>
                <w:szCs w:val="20"/>
                <w:lang w:val="en-US"/>
              </w:rPr>
              <w:t>Yeh</w:t>
            </w:r>
            <w:proofErr w:type="spellEnd"/>
            <w:r>
              <w:rPr>
                <w:rFonts w:cs="Times New Roman"/>
                <w:iCs/>
                <w:sz w:val="20"/>
                <w:szCs w:val="20"/>
                <w:lang w:val="en-US"/>
              </w:rPr>
              <w:t xml:space="preserve">, </w:t>
            </w:r>
            <w:r w:rsidR="009D6F35" w:rsidRPr="009D6F35">
              <w:rPr>
                <w:rFonts w:cs="Times New Roman"/>
                <w:iCs/>
                <w:sz w:val="20"/>
                <w:szCs w:val="20"/>
                <w:lang w:val="en-US"/>
              </w:rPr>
              <w:t>Post-doctoral Research Fellow</w:t>
            </w:r>
            <w:r w:rsidR="009D6F35">
              <w:rPr>
                <w:rFonts w:cs="Times New Roman"/>
                <w:iCs/>
                <w:sz w:val="20"/>
                <w:szCs w:val="20"/>
                <w:lang w:val="en-US"/>
              </w:rPr>
              <w:t>,</w:t>
            </w:r>
            <w:r w:rsidR="009D6F35" w:rsidRPr="009D6F35">
              <w:rPr>
                <w:rFonts w:cs="Times New Roman"/>
                <w:iCs/>
                <w:sz w:val="20"/>
                <w:szCs w:val="20"/>
                <w:lang w:val="en-US"/>
              </w:rPr>
              <w:t xml:space="preserve"> </w:t>
            </w:r>
            <w:r w:rsidRPr="009B3B92">
              <w:rPr>
                <w:rFonts w:cs="Times New Roman"/>
                <w:iCs/>
                <w:sz w:val="20"/>
                <w:szCs w:val="20"/>
                <w:lang w:val="en-US"/>
              </w:rPr>
              <w:t>Research Centre for Humanities and Social Sciences</w:t>
            </w:r>
            <w:r>
              <w:rPr>
                <w:rFonts w:cs="Times New Roman"/>
                <w:iCs/>
                <w:sz w:val="20"/>
                <w:szCs w:val="20"/>
                <w:lang w:val="en-US"/>
              </w:rPr>
              <w:t xml:space="preserve">, Academia </w:t>
            </w:r>
            <w:proofErr w:type="spellStart"/>
            <w:r>
              <w:rPr>
                <w:rFonts w:cs="Times New Roman"/>
                <w:iCs/>
                <w:sz w:val="20"/>
                <w:szCs w:val="20"/>
                <w:lang w:val="en-US"/>
              </w:rPr>
              <w:t>Sinica</w:t>
            </w:r>
            <w:proofErr w:type="spellEnd"/>
            <w:r>
              <w:rPr>
                <w:rFonts w:cs="Times New Roman"/>
                <w:iCs/>
                <w:sz w:val="20"/>
                <w:szCs w:val="20"/>
                <w:lang w:val="en-US"/>
              </w:rPr>
              <w:t>, Taipei</w:t>
            </w:r>
          </w:p>
        </w:tc>
      </w:tr>
      <w:tr w:rsidR="003949E1" w:rsidTr="00242D30">
        <w:tc>
          <w:tcPr>
            <w:tcW w:w="1523" w:type="dxa"/>
            <w:shd w:val="clear" w:color="auto" w:fill="auto"/>
          </w:tcPr>
          <w:p w:rsidR="003949E1" w:rsidRDefault="003949E1" w:rsidP="003949E1">
            <w:pPr>
              <w:spacing w:after="0" w:line="240" w:lineRule="auto"/>
              <w:jc w:val="center"/>
              <w:rPr>
                <w:rFonts w:cs="Times New Roman"/>
                <w:bCs/>
                <w:sz w:val="20"/>
              </w:rPr>
            </w:pPr>
          </w:p>
        </w:tc>
        <w:tc>
          <w:tcPr>
            <w:tcW w:w="7516" w:type="dxa"/>
            <w:shd w:val="clear" w:color="auto" w:fill="auto"/>
          </w:tcPr>
          <w:p w:rsidR="003949E1" w:rsidRDefault="003949E1" w:rsidP="003949E1">
            <w:pPr>
              <w:spacing w:after="0" w:line="240" w:lineRule="auto"/>
              <w:rPr>
                <w:rFonts w:cs="Times New Roman"/>
                <w:b/>
                <w:bCs/>
                <w:sz w:val="20"/>
              </w:rPr>
            </w:pPr>
          </w:p>
        </w:tc>
      </w:tr>
      <w:tr w:rsidR="003949E1" w:rsidTr="00242D30">
        <w:tc>
          <w:tcPr>
            <w:tcW w:w="1523" w:type="dxa"/>
            <w:shd w:val="clear" w:color="auto" w:fill="auto"/>
          </w:tcPr>
          <w:p w:rsidR="003949E1" w:rsidRDefault="003949E1" w:rsidP="003949E1">
            <w:pPr>
              <w:spacing w:after="0" w:line="240" w:lineRule="auto"/>
              <w:jc w:val="center"/>
              <w:rPr>
                <w:rFonts w:cs="Times New Roman"/>
                <w:bCs/>
                <w:sz w:val="20"/>
              </w:rPr>
            </w:pPr>
            <w:r>
              <w:rPr>
                <w:sz w:val="20"/>
              </w:rPr>
              <w:t>30’</w:t>
            </w:r>
          </w:p>
        </w:tc>
        <w:tc>
          <w:tcPr>
            <w:tcW w:w="7516" w:type="dxa"/>
            <w:shd w:val="clear" w:color="auto" w:fill="auto"/>
          </w:tcPr>
          <w:p w:rsidR="003949E1" w:rsidRDefault="003949E1" w:rsidP="003949E1">
            <w:pPr>
              <w:spacing w:after="0" w:line="240" w:lineRule="auto"/>
              <w:rPr>
                <w:rFonts w:cs="Times New Roman"/>
                <w:b/>
                <w:bCs/>
                <w:sz w:val="20"/>
              </w:rPr>
            </w:pPr>
            <w:r>
              <w:rPr>
                <w:sz w:val="20"/>
              </w:rPr>
              <w:t>Open discussion</w:t>
            </w:r>
          </w:p>
        </w:tc>
      </w:tr>
      <w:tr w:rsidR="003949E1" w:rsidTr="00242D30">
        <w:tc>
          <w:tcPr>
            <w:tcW w:w="1523" w:type="dxa"/>
            <w:shd w:val="clear" w:color="auto" w:fill="auto"/>
          </w:tcPr>
          <w:p w:rsidR="003949E1" w:rsidRDefault="003949E1" w:rsidP="003949E1">
            <w:pPr>
              <w:spacing w:after="0" w:line="240" w:lineRule="auto"/>
              <w:jc w:val="center"/>
              <w:rPr>
                <w:rFonts w:cs="Times New Roman"/>
                <w:bCs/>
                <w:sz w:val="20"/>
              </w:rPr>
            </w:pPr>
          </w:p>
        </w:tc>
        <w:tc>
          <w:tcPr>
            <w:tcW w:w="7516" w:type="dxa"/>
            <w:shd w:val="clear" w:color="auto" w:fill="auto"/>
          </w:tcPr>
          <w:p w:rsidR="003949E1" w:rsidRDefault="003949E1" w:rsidP="003949E1">
            <w:pPr>
              <w:spacing w:after="0" w:line="240" w:lineRule="auto"/>
              <w:rPr>
                <w:rFonts w:cs="Times New Roman"/>
                <w:b/>
                <w:bCs/>
                <w:sz w:val="20"/>
              </w:rPr>
            </w:pPr>
          </w:p>
        </w:tc>
      </w:tr>
      <w:tr w:rsidR="003949E1" w:rsidTr="00242D30">
        <w:tc>
          <w:tcPr>
            <w:tcW w:w="1523" w:type="dxa"/>
            <w:shd w:val="clear" w:color="auto" w:fill="auto"/>
            <w:vAlign w:val="center"/>
          </w:tcPr>
          <w:p w:rsidR="003949E1" w:rsidRDefault="00102EB7" w:rsidP="00102EB7">
            <w:pPr>
              <w:spacing w:after="0" w:line="240" w:lineRule="auto"/>
              <w:jc w:val="center"/>
              <w:rPr>
                <w:bCs/>
                <w:sz w:val="20"/>
              </w:rPr>
            </w:pPr>
            <w:r>
              <w:rPr>
                <w:bCs/>
                <w:sz w:val="20"/>
              </w:rPr>
              <w:t>15</w:t>
            </w:r>
            <w:r w:rsidR="003949E1">
              <w:rPr>
                <w:bCs/>
                <w:sz w:val="20"/>
              </w:rPr>
              <w:t>:30</w:t>
            </w:r>
            <w:r>
              <w:rPr>
                <w:bCs/>
                <w:sz w:val="20"/>
              </w:rPr>
              <w:t>-16:00</w:t>
            </w:r>
          </w:p>
        </w:tc>
        <w:tc>
          <w:tcPr>
            <w:tcW w:w="7516" w:type="dxa"/>
            <w:shd w:val="clear" w:color="auto" w:fill="auto"/>
          </w:tcPr>
          <w:p w:rsidR="003949E1" w:rsidRDefault="003949E1" w:rsidP="003949E1">
            <w:pPr>
              <w:spacing w:after="0" w:line="240" w:lineRule="auto"/>
              <w:rPr>
                <w:bCs/>
                <w:sz w:val="20"/>
              </w:rPr>
            </w:pPr>
            <w:r>
              <w:rPr>
                <w:bCs/>
                <w:sz w:val="20"/>
              </w:rPr>
              <w:t>Tea/Coffee break</w:t>
            </w:r>
          </w:p>
        </w:tc>
      </w:tr>
      <w:tr w:rsidR="003949E1" w:rsidTr="00242D30">
        <w:trPr>
          <w:trHeight w:val="179"/>
        </w:trPr>
        <w:tc>
          <w:tcPr>
            <w:tcW w:w="1523" w:type="dxa"/>
            <w:shd w:val="clear" w:color="auto" w:fill="auto"/>
          </w:tcPr>
          <w:p w:rsidR="003949E1" w:rsidRDefault="003949E1" w:rsidP="003949E1">
            <w:pPr>
              <w:spacing w:after="0" w:line="240" w:lineRule="auto"/>
              <w:jc w:val="center"/>
              <w:rPr>
                <w:rFonts w:cs="Times New Roman"/>
                <w:bCs/>
                <w:sz w:val="20"/>
              </w:rPr>
            </w:pPr>
          </w:p>
        </w:tc>
        <w:tc>
          <w:tcPr>
            <w:tcW w:w="7516" w:type="dxa"/>
            <w:shd w:val="clear" w:color="auto" w:fill="auto"/>
          </w:tcPr>
          <w:p w:rsidR="003949E1" w:rsidRDefault="003949E1" w:rsidP="003949E1">
            <w:pPr>
              <w:spacing w:after="0" w:line="240" w:lineRule="auto"/>
              <w:rPr>
                <w:rFonts w:cs="Times New Roman"/>
                <w:b/>
                <w:bCs/>
                <w:sz w:val="20"/>
              </w:rPr>
            </w:pPr>
          </w:p>
        </w:tc>
      </w:tr>
      <w:tr w:rsidR="003949E1" w:rsidTr="00316732">
        <w:trPr>
          <w:trHeight w:val="179"/>
        </w:trPr>
        <w:tc>
          <w:tcPr>
            <w:tcW w:w="1523" w:type="dxa"/>
            <w:shd w:val="clear" w:color="auto" w:fill="D9D9D9" w:themeFill="background1" w:themeFillShade="D9"/>
          </w:tcPr>
          <w:p w:rsidR="003949E1" w:rsidRPr="00363BBA" w:rsidRDefault="00102EB7" w:rsidP="00102EB7">
            <w:pPr>
              <w:spacing w:after="0" w:line="240" w:lineRule="auto"/>
              <w:jc w:val="center"/>
              <w:rPr>
                <w:b/>
                <w:bCs/>
                <w:sz w:val="26"/>
                <w:szCs w:val="26"/>
              </w:rPr>
            </w:pPr>
            <w:bookmarkStart w:id="9" w:name="_GoBack" w:colFirst="0" w:colLast="1"/>
            <w:r w:rsidRPr="00363BBA">
              <w:rPr>
                <w:b/>
                <w:bCs/>
                <w:sz w:val="26"/>
                <w:szCs w:val="26"/>
              </w:rPr>
              <w:t>16:00</w:t>
            </w:r>
            <w:r w:rsidR="003949E1" w:rsidRPr="00363BBA">
              <w:rPr>
                <w:b/>
                <w:bCs/>
                <w:sz w:val="26"/>
                <w:szCs w:val="26"/>
              </w:rPr>
              <w:t>-1</w:t>
            </w:r>
            <w:r w:rsidRPr="00363BBA">
              <w:rPr>
                <w:b/>
                <w:bCs/>
                <w:sz w:val="26"/>
                <w:szCs w:val="26"/>
              </w:rPr>
              <w:t>7</w:t>
            </w:r>
            <w:r w:rsidR="003949E1" w:rsidRPr="00363BBA">
              <w:rPr>
                <w:b/>
                <w:bCs/>
                <w:sz w:val="26"/>
                <w:szCs w:val="26"/>
              </w:rPr>
              <w:t>:</w:t>
            </w:r>
            <w:r w:rsidRPr="00363BBA">
              <w:rPr>
                <w:b/>
                <w:bCs/>
                <w:sz w:val="26"/>
                <w:szCs w:val="26"/>
              </w:rPr>
              <w:t>3</w:t>
            </w:r>
            <w:r w:rsidR="003949E1" w:rsidRPr="00363BBA">
              <w:rPr>
                <w:b/>
                <w:bCs/>
                <w:sz w:val="26"/>
                <w:szCs w:val="26"/>
              </w:rPr>
              <w:t>0</w:t>
            </w:r>
          </w:p>
        </w:tc>
        <w:tc>
          <w:tcPr>
            <w:tcW w:w="7516" w:type="dxa"/>
            <w:shd w:val="clear" w:color="auto" w:fill="D9D9D9" w:themeFill="background1" w:themeFillShade="D9"/>
            <w:vAlign w:val="center"/>
          </w:tcPr>
          <w:p w:rsidR="003949E1" w:rsidRPr="00363BBA" w:rsidRDefault="003949E1" w:rsidP="003949E1">
            <w:pPr>
              <w:spacing w:after="0" w:line="240" w:lineRule="auto"/>
              <w:rPr>
                <w:b/>
                <w:bCs/>
                <w:sz w:val="26"/>
                <w:szCs w:val="26"/>
              </w:rPr>
            </w:pPr>
            <w:r w:rsidRPr="00363BBA">
              <w:rPr>
                <w:b/>
                <w:bCs/>
                <w:sz w:val="26"/>
                <w:szCs w:val="26"/>
              </w:rPr>
              <w:t>Part 2: The policy perspective</w:t>
            </w:r>
          </w:p>
        </w:tc>
      </w:tr>
      <w:bookmarkEnd w:id="9"/>
      <w:tr w:rsidR="003949E1" w:rsidTr="00242D30">
        <w:trPr>
          <w:trHeight w:val="179"/>
        </w:trPr>
        <w:tc>
          <w:tcPr>
            <w:tcW w:w="1523" w:type="dxa"/>
            <w:shd w:val="clear" w:color="auto" w:fill="auto"/>
          </w:tcPr>
          <w:p w:rsidR="003949E1" w:rsidRPr="00CB1CE5" w:rsidRDefault="003949E1" w:rsidP="003949E1">
            <w:pPr>
              <w:spacing w:after="0" w:line="240" w:lineRule="auto"/>
              <w:jc w:val="center"/>
              <w:rPr>
                <w:rFonts w:cs="Times New Roman"/>
                <w:b/>
                <w:bCs/>
                <w:sz w:val="16"/>
              </w:rPr>
            </w:pPr>
          </w:p>
        </w:tc>
        <w:tc>
          <w:tcPr>
            <w:tcW w:w="7516" w:type="dxa"/>
            <w:shd w:val="clear" w:color="auto" w:fill="auto"/>
          </w:tcPr>
          <w:p w:rsidR="003949E1" w:rsidRPr="00CB1CE5" w:rsidRDefault="003949E1" w:rsidP="003949E1">
            <w:pPr>
              <w:spacing w:after="0" w:line="240" w:lineRule="auto"/>
              <w:rPr>
                <w:rFonts w:cs="Times New Roman"/>
                <w:b/>
                <w:bCs/>
                <w:sz w:val="16"/>
                <w:u w:val="single"/>
              </w:rPr>
            </w:pPr>
          </w:p>
        </w:tc>
      </w:tr>
      <w:tr w:rsidR="003949E1" w:rsidTr="00242D30">
        <w:trPr>
          <w:trHeight w:val="179"/>
        </w:trPr>
        <w:tc>
          <w:tcPr>
            <w:tcW w:w="1523" w:type="dxa"/>
            <w:shd w:val="clear" w:color="auto" w:fill="auto"/>
          </w:tcPr>
          <w:p w:rsidR="003949E1" w:rsidRDefault="003949E1" w:rsidP="003949E1">
            <w:pPr>
              <w:spacing w:after="0" w:line="240" w:lineRule="auto"/>
              <w:jc w:val="center"/>
              <w:rPr>
                <w:rFonts w:cs="Times New Roman"/>
                <w:b/>
                <w:bCs/>
                <w:sz w:val="20"/>
              </w:rPr>
            </w:pPr>
          </w:p>
        </w:tc>
        <w:tc>
          <w:tcPr>
            <w:tcW w:w="7516" w:type="dxa"/>
            <w:shd w:val="clear" w:color="auto" w:fill="auto"/>
          </w:tcPr>
          <w:p w:rsidR="003949E1" w:rsidRDefault="003949E1" w:rsidP="00FF53A5">
            <w:pPr>
              <w:spacing w:after="0" w:line="240" w:lineRule="auto"/>
              <w:rPr>
                <w:sz w:val="20"/>
              </w:rPr>
            </w:pPr>
            <w:r>
              <w:rPr>
                <w:sz w:val="20"/>
              </w:rPr>
              <w:t>Moderator:</w:t>
            </w:r>
            <w:r w:rsidR="00FF53A5">
              <w:rPr>
                <w:b/>
                <w:bCs/>
                <w:sz w:val="20"/>
              </w:rPr>
              <w:t xml:space="preserve"> </w:t>
            </w:r>
            <w:proofErr w:type="spellStart"/>
            <w:r w:rsidR="00FF53A5" w:rsidRPr="00FF53A5">
              <w:rPr>
                <w:bCs/>
                <w:sz w:val="20"/>
              </w:rPr>
              <w:t>Dr.</w:t>
            </w:r>
            <w:proofErr w:type="spellEnd"/>
            <w:r w:rsidR="00FF53A5" w:rsidRPr="00FF53A5">
              <w:rPr>
                <w:bCs/>
                <w:sz w:val="20"/>
              </w:rPr>
              <w:t xml:space="preserve"> Josef</w:t>
            </w:r>
            <w:r w:rsidR="00FF53A5" w:rsidRPr="00FF53A5">
              <w:rPr>
                <w:b/>
                <w:bCs/>
                <w:sz w:val="20"/>
              </w:rPr>
              <w:t xml:space="preserve"> </w:t>
            </w:r>
            <w:proofErr w:type="spellStart"/>
            <w:r w:rsidR="00FF53A5" w:rsidRPr="00FF53A5">
              <w:rPr>
                <w:b/>
                <w:bCs/>
                <w:sz w:val="20"/>
              </w:rPr>
              <w:t>Wöss</w:t>
            </w:r>
            <w:proofErr w:type="spellEnd"/>
            <w:r w:rsidR="00FF53A5" w:rsidRPr="00FF53A5">
              <w:rPr>
                <w:bCs/>
                <w:sz w:val="20"/>
              </w:rPr>
              <w:t xml:space="preserve">, Austrian Chamber of Labour, Vienna, Austria </w:t>
            </w:r>
            <w:r w:rsidR="00FF53A5" w:rsidRPr="00D73ED8">
              <w:rPr>
                <w:b/>
                <w:bCs/>
                <w:sz w:val="20"/>
              </w:rPr>
              <w:t>(</w:t>
            </w:r>
            <w:proofErr w:type="spellStart"/>
            <w:r w:rsidR="00FF53A5" w:rsidRPr="00D73ED8">
              <w:rPr>
                <w:b/>
                <w:bCs/>
                <w:sz w:val="20"/>
              </w:rPr>
              <w:t>tbc</w:t>
            </w:r>
            <w:proofErr w:type="spellEnd"/>
            <w:r w:rsidR="00FF53A5" w:rsidRPr="00D73ED8">
              <w:rPr>
                <w:b/>
                <w:bCs/>
                <w:sz w:val="20"/>
              </w:rPr>
              <w:t>)</w:t>
            </w:r>
          </w:p>
        </w:tc>
      </w:tr>
      <w:tr w:rsidR="003949E1" w:rsidTr="00242D30">
        <w:trPr>
          <w:trHeight w:val="179"/>
        </w:trPr>
        <w:tc>
          <w:tcPr>
            <w:tcW w:w="1523" w:type="dxa"/>
            <w:shd w:val="clear" w:color="auto" w:fill="auto"/>
          </w:tcPr>
          <w:p w:rsidR="003949E1" w:rsidRPr="00CB1CE5" w:rsidRDefault="003949E1" w:rsidP="003949E1">
            <w:pPr>
              <w:spacing w:after="0" w:line="240" w:lineRule="auto"/>
              <w:jc w:val="center"/>
              <w:rPr>
                <w:rFonts w:cs="Times New Roman"/>
                <w:bCs/>
                <w:sz w:val="16"/>
              </w:rPr>
            </w:pPr>
          </w:p>
        </w:tc>
        <w:tc>
          <w:tcPr>
            <w:tcW w:w="7516" w:type="dxa"/>
            <w:shd w:val="clear" w:color="auto" w:fill="auto"/>
          </w:tcPr>
          <w:p w:rsidR="003949E1" w:rsidRPr="00CB1CE5" w:rsidRDefault="003949E1" w:rsidP="003949E1">
            <w:pPr>
              <w:spacing w:after="0" w:line="240" w:lineRule="auto"/>
              <w:rPr>
                <w:rFonts w:cs="Times New Roman"/>
                <w:b/>
                <w:bCs/>
                <w:sz w:val="16"/>
              </w:rPr>
            </w:pPr>
          </w:p>
        </w:tc>
      </w:tr>
      <w:tr w:rsidR="00F46BAE" w:rsidTr="00F12F70">
        <w:tc>
          <w:tcPr>
            <w:tcW w:w="1523" w:type="dxa"/>
            <w:shd w:val="clear" w:color="auto" w:fill="auto"/>
          </w:tcPr>
          <w:p w:rsidR="00F46BAE" w:rsidRPr="003949E1" w:rsidRDefault="00F46BAE" w:rsidP="00F46BAE">
            <w:pPr>
              <w:spacing w:after="0" w:line="240" w:lineRule="auto"/>
              <w:jc w:val="center"/>
              <w:rPr>
                <w:rFonts w:cs="Times New Roman"/>
                <w:bCs/>
                <w:sz w:val="20"/>
              </w:rPr>
            </w:pPr>
            <w:r w:rsidRPr="003949E1">
              <w:rPr>
                <w:rFonts w:cs="Times New Roman"/>
                <w:bCs/>
                <w:sz w:val="20"/>
              </w:rPr>
              <w:t>20’</w:t>
            </w:r>
          </w:p>
        </w:tc>
        <w:tc>
          <w:tcPr>
            <w:tcW w:w="7516" w:type="dxa"/>
            <w:shd w:val="clear" w:color="auto" w:fill="auto"/>
            <w:vAlign w:val="center"/>
          </w:tcPr>
          <w:p w:rsidR="00F46BAE" w:rsidRDefault="00F46BAE" w:rsidP="00F46BAE">
            <w:pPr>
              <w:spacing w:after="0" w:line="240" w:lineRule="auto"/>
              <w:rPr>
                <w:sz w:val="20"/>
              </w:rPr>
            </w:pPr>
            <w:r w:rsidRPr="00273D22">
              <w:rPr>
                <w:b/>
                <w:bCs/>
                <w:sz w:val="20"/>
                <w:szCs w:val="20"/>
              </w:rPr>
              <w:t>Some Key Characteristics of China's Public Pension Reform in an International Perspective</w:t>
            </w:r>
            <w:r>
              <w:rPr>
                <w:b/>
                <w:bCs/>
                <w:sz w:val="20"/>
                <w:szCs w:val="20"/>
              </w:rPr>
              <w:br/>
            </w:r>
            <w:proofErr w:type="spellStart"/>
            <w:r w:rsidRPr="004262A5">
              <w:rPr>
                <w:rFonts w:cs="Times New Roman"/>
                <w:bCs/>
                <w:iCs/>
                <w:sz w:val="20"/>
                <w:szCs w:val="20"/>
              </w:rPr>
              <w:t>Prof.</w:t>
            </w:r>
            <w:proofErr w:type="spellEnd"/>
            <w:r>
              <w:rPr>
                <w:rFonts w:cs="Times New Roman"/>
                <w:b/>
                <w:bCs/>
                <w:iCs/>
                <w:sz w:val="20"/>
                <w:szCs w:val="20"/>
              </w:rPr>
              <w:t xml:space="preserve"> </w:t>
            </w:r>
            <w:r w:rsidRPr="002547FC">
              <w:rPr>
                <w:rFonts w:cs="Times New Roman"/>
                <w:b/>
                <w:bCs/>
                <w:iCs/>
                <w:sz w:val="20"/>
                <w:szCs w:val="20"/>
              </w:rPr>
              <w:t xml:space="preserve">Wang </w:t>
            </w:r>
            <w:proofErr w:type="spellStart"/>
            <w:r>
              <w:rPr>
                <w:rFonts w:cs="Times New Roman"/>
                <w:bCs/>
                <w:iCs/>
                <w:sz w:val="20"/>
                <w:szCs w:val="20"/>
              </w:rPr>
              <w:t>Xinmei</w:t>
            </w:r>
            <w:proofErr w:type="spellEnd"/>
            <w:r>
              <w:rPr>
                <w:rFonts w:cs="Times New Roman"/>
                <w:bCs/>
                <w:iCs/>
                <w:sz w:val="20"/>
                <w:szCs w:val="20"/>
              </w:rPr>
              <w:t xml:space="preserve">, </w:t>
            </w:r>
            <w:r w:rsidRPr="0045120E">
              <w:rPr>
                <w:rFonts w:cs="Times New Roman"/>
                <w:bCs/>
                <w:iCs/>
                <w:sz w:val="20"/>
                <w:szCs w:val="20"/>
              </w:rPr>
              <w:t xml:space="preserve">Assistant Professor at the Institute of Population and </w:t>
            </w:r>
            <w:proofErr w:type="spellStart"/>
            <w:r w:rsidRPr="0045120E">
              <w:rPr>
                <w:rFonts w:cs="Times New Roman"/>
                <w:bCs/>
                <w:iCs/>
                <w:sz w:val="20"/>
                <w:szCs w:val="20"/>
              </w:rPr>
              <w:t>Labor</w:t>
            </w:r>
            <w:proofErr w:type="spellEnd"/>
            <w:r w:rsidRPr="0045120E">
              <w:rPr>
                <w:rFonts w:cs="Times New Roman"/>
                <w:bCs/>
                <w:iCs/>
                <w:sz w:val="20"/>
                <w:szCs w:val="20"/>
              </w:rPr>
              <w:t xml:space="preserve"> Economics</w:t>
            </w:r>
            <w:r>
              <w:rPr>
                <w:rFonts w:cs="Times New Roman"/>
                <w:bCs/>
                <w:iCs/>
                <w:sz w:val="20"/>
                <w:szCs w:val="20"/>
              </w:rPr>
              <w:t>,</w:t>
            </w:r>
            <w:r w:rsidRPr="0045120E">
              <w:rPr>
                <w:rFonts w:cs="Times New Roman"/>
                <w:bCs/>
                <w:iCs/>
                <w:sz w:val="20"/>
                <w:szCs w:val="20"/>
              </w:rPr>
              <w:t xml:space="preserve"> </w:t>
            </w:r>
            <w:r>
              <w:rPr>
                <w:rFonts w:cs="Times New Roman"/>
                <w:bCs/>
                <w:iCs/>
                <w:sz w:val="20"/>
                <w:szCs w:val="20"/>
              </w:rPr>
              <w:t xml:space="preserve"> China Academy of Social Sciences (</w:t>
            </w:r>
            <w:r w:rsidRPr="002B2306">
              <w:rPr>
                <w:rFonts w:cs="Times New Roman"/>
                <w:bCs/>
                <w:iCs/>
                <w:sz w:val="20"/>
                <w:szCs w:val="20"/>
              </w:rPr>
              <w:t>CASS</w:t>
            </w:r>
            <w:r>
              <w:rPr>
                <w:rFonts w:cs="Times New Roman"/>
                <w:bCs/>
                <w:iCs/>
                <w:sz w:val="20"/>
                <w:szCs w:val="20"/>
              </w:rPr>
              <w:t>), Beijing</w:t>
            </w:r>
          </w:p>
        </w:tc>
      </w:tr>
      <w:tr w:rsidR="00F46BAE" w:rsidTr="00DE4CC6">
        <w:tc>
          <w:tcPr>
            <w:tcW w:w="1523" w:type="dxa"/>
            <w:shd w:val="clear" w:color="auto" w:fill="auto"/>
          </w:tcPr>
          <w:p w:rsidR="00F46BAE" w:rsidRDefault="00F46BAE" w:rsidP="00F46BAE">
            <w:pPr>
              <w:spacing w:after="0" w:line="240" w:lineRule="auto"/>
              <w:jc w:val="center"/>
              <w:rPr>
                <w:sz w:val="20"/>
              </w:rPr>
            </w:pPr>
          </w:p>
        </w:tc>
        <w:tc>
          <w:tcPr>
            <w:tcW w:w="7516" w:type="dxa"/>
            <w:shd w:val="clear" w:color="auto" w:fill="auto"/>
          </w:tcPr>
          <w:p w:rsidR="00F46BAE" w:rsidRDefault="00F46BAE" w:rsidP="00F46BAE">
            <w:pPr>
              <w:spacing w:after="0" w:line="240" w:lineRule="auto"/>
              <w:rPr>
                <w:b/>
                <w:bCs/>
                <w:sz w:val="20"/>
                <w:szCs w:val="20"/>
              </w:rPr>
            </w:pPr>
          </w:p>
        </w:tc>
      </w:tr>
      <w:tr w:rsidR="00F46BAE" w:rsidTr="00DE4CC6">
        <w:tc>
          <w:tcPr>
            <w:tcW w:w="1523" w:type="dxa"/>
            <w:shd w:val="clear" w:color="auto" w:fill="auto"/>
          </w:tcPr>
          <w:p w:rsidR="00F46BAE" w:rsidRDefault="00F46BAE" w:rsidP="00F46BAE">
            <w:pPr>
              <w:spacing w:after="0" w:line="240" w:lineRule="auto"/>
              <w:jc w:val="center"/>
              <w:rPr>
                <w:rFonts w:cs="Times New Roman"/>
                <w:bCs/>
                <w:sz w:val="20"/>
              </w:rPr>
            </w:pPr>
            <w:r>
              <w:rPr>
                <w:sz w:val="20"/>
              </w:rPr>
              <w:t>20’</w:t>
            </w:r>
          </w:p>
        </w:tc>
        <w:tc>
          <w:tcPr>
            <w:tcW w:w="7516" w:type="dxa"/>
            <w:shd w:val="clear" w:color="auto" w:fill="auto"/>
          </w:tcPr>
          <w:p w:rsidR="00F46BAE" w:rsidRDefault="00EC336D" w:rsidP="00EC336D">
            <w:pPr>
              <w:spacing w:after="0" w:line="240" w:lineRule="auto"/>
            </w:pPr>
            <w:r w:rsidRPr="00EC336D">
              <w:rPr>
                <w:b/>
                <w:bCs/>
                <w:sz w:val="20"/>
                <w:szCs w:val="20"/>
              </w:rPr>
              <w:t xml:space="preserve">The German Pension System: Yet reformed or in need of reforming? </w:t>
            </w:r>
            <w:r w:rsidR="00F46BAE">
              <w:rPr>
                <w:b/>
                <w:bCs/>
                <w:sz w:val="20"/>
                <w:szCs w:val="20"/>
              </w:rPr>
              <w:br/>
            </w:r>
            <w:proofErr w:type="spellStart"/>
            <w:r w:rsidR="00F46BAE">
              <w:rPr>
                <w:rFonts w:cs="Times New Roman"/>
                <w:iCs/>
                <w:sz w:val="20"/>
                <w:szCs w:val="20"/>
              </w:rPr>
              <w:t>Prof.</w:t>
            </w:r>
            <w:proofErr w:type="spellEnd"/>
            <w:r w:rsidR="00F46BAE">
              <w:rPr>
                <w:rFonts w:cs="Times New Roman"/>
                <w:iCs/>
                <w:sz w:val="20"/>
                <w:szCs w:val="20"/>
              </w:rPr>
              <w:t xml:space="preserve"> Werner </w:t>
            </w:r>
            <w:proofErr w:type="spellStart"/>
            <w:r w:rsidR="00F46BAE" w:rsidRPr="00341DC6">
              <w:rPr>
                <w:rFonts w:cs="Times New Roman"/>
                <w:b/>
                <w:iCs/>
                <w:sz w:val="20"/>
                <w:szCs w:val="20"/>
              </w:rPr>
              <w:t>Sesselmeier</w:t>
            </w:r>
            <w:proofErr w:type="spellEnd"/>
            <w:r w:rsidR="00F46BAE" w:rsidRPr="00FD089C">
              <w:rPr>
                <w:rFonts w:cs="Times New Roman"/>
                <w:iCs/>
                <w:sz w:val="20"/>
                <w:szCs w:val="20"/>
              </w:rPr>
              <w:t xml:space="preserve">, </w:t>
            </w:r>
            <w:r w:rsidR="00F46BAE" w:rsidRPr="000E52F8">
              <w:rPr>
                <w:rFonts w:cs="Times New Roman"/>
                <w:iCs/>
                <w:sz w:val="20"/>
                <w:szCs w:val="20"/>
              </w:rPr>
              <w:t>Institute of Social Sciences</w:t>
            </w:r>
            <w:r w:rsidR="00F46BAE">
              <w:rPr>
                <w:rFonts w:cs="Times New Roman"/>
                <w:iCs/>
                <w:sz w:val="20"/>
                <w:szCs w:val="20"/>
              </w:rPr>
              <w:t xml:space="preserve">, </w:t>
            </w:r>
            <w:r w:rsidR="00F46BAE" w:rsidRPr="00AF5FDE">
              <w:rPr>
                <w:rFonts w:cs="Times New Roman"/>
                <w:iCs/>
                <w:sz w:val="20"/>
                <w:szCs w:val="20"/>
              </w:rPr>
              <w:t>Uni</w:t>
            </w:r>
            <w:r w:rsidR="00F46BAE">
              <w:rPr>
                <w:rFonts w:cs="Times New Roman"/>
                <w:iCs/>
                <w:sz w:val="20"/>
                <w:szCs w:val="20"/>
              </w:rPr>
              <w:t>versity</w:t>
            </w:r>
            <w:r w:rsidR="00F46BAE" w:rsidRPr="00AF5FDE">
              <w:rPr>
                <w:rFonts w:cs="Times New Roman"/>
                <w:iCs/>
                <w:sz w:val="20"/>
                <w:szCs w:val="20"/>
              </w:rPr>
              <w:t xml:space="preserve"> </w:t>
            </w:r>
            <w:r w:rsidR="00F46BAE">
              <w:rPr>
                <w:rFonts w:cs="Times New Roman"/>
                <w:iCs/>
                <w:sz w:val="20"/>
                <w:szCs w:val="20"/>
              </w:rPr>
              <w:t>Koblenz-Landau, Germany</w:t>
            </w:r>
          </w:p>
        </w:tc>
      </w:tr>
      <w:tr w:rsidR="00F46BAE" w:rsidTr="00DE4CC6">
        <w:tc>
          <w:tcPr>
            <w:tcW w:w="1523" w:type="dxa"/>
            <w:shd w:val="clear" w:color="auto" w:fill="auto"/>
          </w:tcPr>
          <w:p w:rsidR="00F46BAE" w:rsidRDefault="00F46BAE" w:rsidP="00F46BAE">
            <w:pPr>
              <w:spacing w:after="0" w:line="240" w:lineRule="auto"/>
              <w:jc w:val="center"/>
              <w:rPr>
                <w:rFonts w:cs="Times New Roman"/>
                <w:bCs/>
                <w:sz w:val="20"/>
              </w:rPr>
            </w:pPr>
          </w:p>
        </w:tc>
        <w:tc>
          <w:tcPr>
            <w:tcW w:w="7516" w:type="dxa"/>
            <w:shd w:val="clear" w:color="auto" w:fill="auto"/>
            <w:vAlign w:val="center"/>
          </w:tcPr>
          <w:p w:rsidR="00F46BAE" w:rsidRDefault="00F46BAE" w:rsidP="00F46BAE">
            <w:pPr>
              <w:spacing w:after="0" w:line="240" w:lineRule="auto"/>
              <w:rPr>
                <w:rFonts w:cs="Times New Roman"/>
                <w:sz w:val="20"/>
              </w:rPr>
            </w:pPr>
          </w:p>
        </w:tc>
      </w:tr>
      <w:tr w:rsidR="00F46BAE" w:rsidTr="00242D30">
        <w:tc>
          <w:tcPr>
            <w:tcW w:w="1523" w:type="dxa"/>
            <w:shd w:val="clear" w:color="auto" w:fill="auto"/>
          </w:tcPr>
          <w:p w:rsidR="00F46BAE" w:rsidRDefault="00F46BAE" w:rsidP="00F46BAE">
            <w:pPr>
              <w:spacing w:after="0" w:line="240" w:lineRule="auto"/>
              <w:jc w:val="center"/>
              <w:rPr>
                <w:rFonts w:cs="Times New Roman"/>
                <w:bCs/>
                <w:sz w:val="20"/>
              </w:rPr>
            </w:pPr>
            <w:r>
              <w:rPr>
                <w:sz w:val="20"/>
              </w:rPr>
              <w:t>20’</w:t>
            </w:r>
          </w:p>
        </w:tc>
        <w:tc>
          <w:tcPr>
            <w:tcW w:w="7516" w:type="dxa"/>
            <w:shd w:val="clear" w:color="auto" w:fill="auto"/>
          </w:tcPr>
          <w:p w:rsidR="00F46BAE" w:rsidRDefault="00F46BAE" w:rsidP="00F46BAE">
            <w:pPr>
              <w:spacing w:after="0" w:line="240" w:lineRule="auto"/>
            </w:pPr>
            <w:r w:rsidRPr="009D6F35">
              <w:rPr>
                <w:b/>
                <w:bCs/>
                <w:sz w:val="20"/>
                <w:szCs w:val="20"/>
              </w:rPr>
              <w:t xml:space="preserve">Public Pension for Informal Employment in China: Current Issue and Future Reform </w:t>
            </w:r>
            <w:r>
              <w:rPr>
                <w:b/>
                <w:bCs/>
                <w:sz w:val="20"/>
                <w:szCs w:val="20"/>
              </w:rPr>
              <w:br/>
            </w:r>
            <w:r>
              <w:rPr>
                <w:rFonts w:cs="Times New Roman"/>
                <w:iCs/>
                <w:sz w:val="20"/>
                <w:szCs w:val="20"/>
              </w:rPr>
              <w:t xml:space="preserve">by </w:t>
            </w:r>
            <w:proofErr w:type="spellStart"/>
            <w:r>
              <w:rPr>
                <w:rFonts w:cs="Times New Roman"/>
                <w:iCs/>
                <w:sz w:val="20"/>
                <w:szCs w:val="20"/>
              </w:rPr>
              <w:t>Prof.</w:t>
            </w:r>
            <w:proofErr w:type="spellEnd"/>
            <w:r>
              <w:rPr>
                <w:rFonts w:cs="Times New Roman"/>
                <w:iCs/>
                <w:sz w:val="20"/>
                <w:szCs w:val="20"/>
              </w:rPr>
              <w:t xml:space="preserve"> </w:t>
            </w:r>
            <w:proofErr w:type="spellStart"/>
            <w:r w:rsidRPr="00850A1B">
              <w:rPr>
                <w:rFonts w:cs="Times New Roman"/>
                <w:b/>
                <w:iCs/>
                <w:sz w:val="20"/>
                <w:szCs w:val="20"/>
              </w:rPr>
              <w:t>Zheng</w:t>
            </w:r>
            <w:proofErr w:type="spellEnd"/>
            <w:r>
              <w:rPr>
                <w:rFonts w:cs="Times New Roman"/>
                <w:iCs/>
                <w:sz w:val="20"/>
                <w:szCs w:val="20"/>
              </w:rPr>
              <w:t xml:space="preserve"> </w:t>
            </w:r>
            <w:proofErr w:type="spellStart"/>
            <w:r>
              <w:rPr>
                <w:rFonts w:cs="Times New Roman"/>
                <w:iCs/>
                <w:sz w:val="20"/>
                <w:szCs w:val="20"/>
              </w:rPr>
              <w:t>Chunrong</w:t>
            </w:r>
            <w:proofErr w:type="spellEnd"/>
            <w:r>
              <w:rPr>
                <w:rFonts w:cs="Times New Roman"/>
                <w:iCs/>
                <w:sz w:val="20"/>
                <w:szCs w:val="20"/>
              </w:rPr>
              <w:t xml:space="preserve">, </w:t>
            </w:r>
            <w:r w:rsidRPr="00AD75C2">
              <w:rPr>
                <w:rFonts w:cs="Times New Roman"/>
                <w:iCs/>
                <w:sz w:val="20"/>
                <w:szCs w:val="20"/>
              </w:rPr>
              <w:t xml:space="preserve">Associate Professor, Deputy Director of the Social Security Research </w:t>
            </w:r>
            <w:proofErr w:type="spellStart"/>
            <w:r w:rsidRPr="00AD75C2">
              <w:rPr>
                <w:rFonts w:cs="Times New Roman"/>
                <w:iCs/>
                <w:sz w:val="20"/>
                <w:szCs w:val="20"/>
              </w:rPr>
              <w:t>Center</w:t>
            </w:r>
            <w:proofErr w:type="spellEnd"/>
            <w:r>
              <w:rPr>
                <w:rFonts w:cs="Times New Roman"/>
                <w:iCs/>
                <w:sz w:val="20"/>
                <w:szCs w:val="20"/>
              </w:rPr>
              <w:t>, Shanghai University of Finance and Economics (SUFE), Shanghai</w:t>
            </w:r>
          </w:p>
        </w:tc>
      </w:tr>
      <w:tr w:rsidR="00F46BAE" w:rsidTr="00242D30">
        <w:tc>
          <w:tcPr>
            <w:tcW w:w="1523" w:type="dxa"/>
            <w:shd w:val="clear" w:color="auto" w:fill="auto"/>
          </w:tcPr>
          <w:p w:rsidR="00F46BAE" w:rsidRPr="00675506" w:rsidRDefault="00F46BAE" w:rsidP="00F46BAE">
            <w:pPr>
              <w:spacing w:after="0" w:line="240" w:lineRule="auto"/>
              <w:jc w:val="center"/>
              <w:rPr>
                <w:rFonts w:cs="Times New Roman"/>
                <w:bCs/>
                <w:sz w:val="16"/>
              </w:rPr>
            </w:pPr>
          </w:p>
        </w:tc>
        <w:tc>
          <w:tcPr>
            <w:tcW w:w="7516" w:type="dxa"/>
            <w:shd w:val="clear" w:color="auto" w:fill="auto"/>
            <w:vAlign w:val="center"/>
          </w:tcPr>
          <w:p w:rsidR="00F46BAE" w:rsidRPr="00675506" w:rsidRDefault="00F46BAE" w:rsidP="00F46BAE">
            <w:pPr>
              <w:spacing w:after="0" w:line="240" w:lineRule="auto"/>
              <w:rPr>
                <w:rFonts w:cs="Times New Roman"/>
                <w:sz w:val="16"/>
              </w:rPr>
            </w:pPr>
          </w:p>
        </w:tc>
      </w:tr>
      <w:tr w:rsidR="00F46BAE" w:rsidTr="00242D30">
        <w:tc>
          <w:tcPr>
            <w:tcW w:w="1523" w:type="dxa"/>
            <w:shd w:val="clear" w:color="auto" w:fill="auto"/>
          </w:tcPr>
          <w:p w:rsidR="00F46BAE" w:rsidRDefault="00F46BAE" w:rsidP="00F46BAE">
            <w:pPr>
              <w:spacing w:after="0" w:line="240" w:lineRule="auto"/>
              <w:jc w:val="center"/>
              <w:rPr>
                <w:rFonts w:cs="Times New Roman"/>
                <w:bCs/>
                <w:sz w:val="20"/>
              </w:rPr>
            </w:pPr>
            <w:r>
              <w:rPr>
                <w:sz w:val="20"/>
              </w:rPr>
              <w:t>30’</w:t>
            </w:r>
          </w:p>
        </w:tc>
        <w:tc>
          <w:tcPr>
            <w:tcW w:w="7516" w:type="dxa"/>
            <w:shd w:val="clear" w:color="auto" w:fill="auto"/>
          </w:tcPr>
          <w:p w:rsidR="00F46BAE" w:rsidRDefault="00F46BAE" w:rsidP="00F46BAE">
            <w:pPr>
              <w:spacing w:after="0" w:line="240" w:lineRule="auto"/>
              <w:rPr>
                <w:rFonts w:cs="Times New Roman"/>
                <w:b/>
                <w:bCs/>
                <w:sz w:val="20"/>
              </w:rPr>
            </w:pPr>
            <w:r>
              <w:rPr>
                <w:sz w:val="20"/>
              </w:rPr>
              <w:t>Open discussion</w:t>
            </w:r>
          </w:p>
        </w:tc>
      </w:tr>
      <w:tr w:rsidR="00F46BAE" w:rsidTr="00242D30">
        <w:tc>
          <w:tcPr>
            <w:tcW w:w="1523" w:type="dxa"/>
            <w:shd w:val="clear" w:color="auto" w:fill="auto"/>
            <w:vAlign w:val="center"/>
          </w:tcPr>
          <w:p w:rsidR="00F46BAE" w:rsidRPr="00675506" w:rsidRDefault="00F46BAE" w:rsidP="00F46BAE">
            <w:pPr>
              <w:spacing w:after="0" w:line="240" w:lineRule="auto"/>
              <w:rPr>
                <w:rFonts w:cs="Times New Roman"/>
                <w:bCs/>
                <w:sz w:val="16"/>
                <w:szCs w:val="20"/>
              </w:rPr>
            </w:pPr>
          </w:p>
        </w:tc>
        <w:tc>
          <w:tcPr>
            <w:tcW w:w="7516" w:type="dxa"/>
            <w:shd w:val="clear" w:color="auto" w:fill="auto"/>
            <w:vAlign w:val="center"/>
          </w:tcPr>
          <w:p w:rsidR="00F46BAE" w:rsidRPr="00675506" w:rsidRDefault="00F46BAE" w:rsidP="00F46BAE">
            <w:pPr>
              <w:spacing w:after="0" w:line="240" w:lineRule="auto"/>
              <w:rPr>
                <w:sz w:val="16"/>
                <w:szCs w:val="20"/>
              </w:rPr>
            </w:pPr>
          </w:p>
        </w:tc>
      </w:tr>
      <w:tr w:rsidR="00F46BAE" w:rsidTr="00242D30">
        <w:tc>
          <w:tcPr>
            <w:tcW w:w="1523" w:type="dxa"/>
            <w:shd w:val="clear" w:color="auto" w:fill="auto"/>
          </w:tcPr>
          <w:p w:rsidR="00F46BAE" w:rsidRDefault="00F46BAE" w:rsidP="00F46BAE">
            <w:pPr>
              <w:spacing w:after="0" w:line="240" w:lineRule="auto"/>
              <w:jc w:val="center"/>
              <w:rPr>
                <w:rFonts w:cs="Times New Roman"/>
                <w:bCs/>
                <w:sz w:val="20"/>
                <w:szCs w:val="20"/>
              </w:rPr>
            </w:pPr>
            <w:r>
              <w:rPr>
                <w:rFonts w:cs="Times New Roman"/>
                <w:bCs/>
                <w:sz w:val="20"/>
                <w:szCs w:val="20"/>
              </w:rPr>
              <w:t>18:00</w:t>
            </w:r>
          </w:p>
        </w:tc>
        <w:tc>
          <w:tcPr>
            <w:tcW w:w="7516" w:type="dxa"/>
            <w:shd w:val="clear" w:color="auto" w:fill="auto"/>
            <w:vAlign w:val="center"/>
          </w:tcPr>
          <w:p w:rsidR="00F46BAE" w:rsidRDefault="00F46BAE" w:rsidP="00EB5D50">
            <w:pPr>
              <w:spacing w:after="60" w:line="240" w:lineRule="auto"/>
              <w:rPr>
                <w:sz w:val="20"/>
              </w:rPr>
            </w:pPr>
            <w:r w:rsidRPr="007D24BF">
              <w:rPr>
                <w:bCs/>
                <w:sz w:val="20"/>
                <w:szCs w:val="20"/>
              </w:rPr>
              <w:t xml:space="preserve">Reception-dinner on invitation of </w:t>
            </w:r>
            <w:proofErr w:type="spellStart"/>
            <w:r w:rsidRPr="007D24BF">
              <w:rPr>
                <w:bCs/>
                <w:sz w:val="20"/>
                <w:szCs w:val="20"/>
              </w:rPr>
              <w:t>Fudan</w:t>
            </w:r>
            <w:proofErr w:type="spellEnd"/>
            <w:r w:rsidRPr="007D24BF">
              <w:rPr>
                <w:bCs/>
                <w:sz w:val="20"/>
                <w:szCs w:val="20"/>
              </w:rPr>
              <w:t xml:space="preserve"> </w:t>
            </w:r>
            <w:r w:rsidRPr="007D24BF">
              <w:rPr>
                <w:sz w:val="20"/>
              </w:rPr>
              <w:t>University</w:t>
            </w:r>
          </w:p>
          <w:p w:rsidR="00F46BAE" w:rsidRPr="00CD2A90" w:rsidRDefault="00F46BAE" w:rsidP="00EB5D50">
            <w:pPr>
              <w:spacing w:after="120" w:line="240" w:lineRule="auto"/>
              <w:rPr>
                <w:rFonts w:cs="Times New Roman"/>
                <w:i/>
                <w:iCs/>
                <w:sz w:val="18"/>
              </w:rPr>
            </w:pPr>
            <w:r>
              <w:rPr>
                <w:sz w:val="18"/>
                <w:szCs w:val="20"/>
                <w:u w:val="single"/>
              </w:rPr>
              <w:t>Venue:</w:t>
            </w:r>
            <w:r>
              <w:rPr>
                <w:i/>
                <w:iCs/>
                <w:sz w:val="18"/>
                <w:szCs w:val="20"/>
              </w:rPr>
              <w:br/>
            </w:r>
            <w:r>
              <w:rPr>
                <w:rFonts w:cs="Times New Roman"/>
                <w:i/>
                <w:iCs/>
                <w:sz w:val="18"/>
              </w:rPr>
              <w:t>Crown</w:t>
            </w:r>
            <w:r w:rsidR="00102EB7">
              <w:rPr>
                <w:rFonts w:cs="Times New Roman"/>
                <w:i/>
                <w:iCs/>
                <w:sz w:val="18"/>
              </w:rPr>
              <w:t>e</w:t>
            </w:r>
            <w:r>
              <w:rPr>
                <w:rFonts w:cs="Times New Roman"/>
                <w:i/>
                <w:iCs/>
                <w:sz w:val="18"/>
              </w:rPr>
              <w:t xml:space="preserve"> </w:t>
            </w:r>
            <w:proofErr w:type="spellStart"/>
            <w:r>
              <w:rPr>
                <w:rFonts w:cs="Times New Roman"/>
                <w:i/>
                <w:iCs/>
                <w:sz w:val="18"/>
              </w:rPr>
              <w:t>Plaza,Handan</w:t>
            </w:r>
            <w:proofErr w:type="spellEnd"/>
            <w:r>
              <w:rPr>
                <w:rFonts w:cs="Times New Roman"/>
                <w:i/>
                <w:iCs/>
                <w:sz w:val="18"/>
              </w:rPr>
              <w:t xml:space="preserve"> Road 199</w:t>
            </w:r>
          </w:p>
        </w:tc>
      </w:tr>
      <w:tr w:rsidR="00F46BAE" w:rsidTr="00E930FE">
        <w:tc>
          <w:tcPr>
            <w:tcW w:w="9039" w:type="dxa"/>
            <w:gridSpan w:val="2"/>
            <w:shd w:val="clear" w:color="auto" w:fill="auto"/>
          </w:tcPr>
          <w:p w:rsidR="00F46BAE" w:rsidRPr="00377005" w:rsidRDefault="00F46BAE" w:rsidP="00377005">
            <w:pPr>
              <w:spacing w:after="0" w:line="360" w:lineRule="auto"/>
              <w:jc w:val="center"/>
              <w:rPr>
                <w:b/>
                <w:sz w:val="20"/>
              </w:rPr>
            </w:pPr>
            <w:r w:rsidRPr="00746607">
              <w:rPr>
                <w:b/>
                <w:sz w:val="20"/>
              </w:rPr>
              <w:lastRenderedPageBreak/>
              <w:t>End of Day 1</w:t>
            </w:r>
          </w:p>
        </w:tc>
      </w:tr>
    </w:tbl>
    <w:tbl>
      <w:tblPr>
        <w:tblW w:w="9037" w:type="dxa"/>
        <w:tblInd w:w="108" w:type="dxa"/>
        <w:tblLook w:val="00A0" w:firstRow="1" w:lastRow="0" w:firstColumn="1" w:lastColumn="0" w:noHBand="0" w:noVBand="0"/>
      </w:tblPr>
      <w:tblGrid>
        <w:gridCol w:w="1524"/>
        <w:gridCol w:w="7513"/>
      </w:tblGrid>
      <w:tr w:rsidR="0075607C" w:rsidTr="00970D97">
        <w:tc>
          <w:tcPr>
            <w:tcW w:w="9037" w:type="dxa"/>
            <w:gridSpan w:val="2"/>
            <w:shd w:val="clear" w:color="auto" w:fill="4F81BD"/>
          </w:tcPr>
          <w:p w:rsidR="0075607C" w:rsidRDefault="007A03B7">
            <w:pPr>
              <w:spacing w:after="0" w:line="240" w:lineRule="auto"/>
              <w:jc w:val="center"/>
            </w:pPr>
            <w:r>
              <w:rPr>
                <w:b/>
                <w:bCs/>
                <w:color w:val="FFFFFF"/>
                <w:sz w:val="28"/>
                <w:szCs w:val="28"/>
              </w:rPr>
              <w:t>Friday, 2</w:t>
            </w:r>
            <w:r>
              <w:rPr>
                <w:b/>
                <w:bCs/>
                <w:color w:val="FFFFFF"/>
                <w:sz w:val="28"/>
                <w:szCs w:val="28"/>
                <w:vertAlign w:val="superscript"/>
              </w:rPr>
              <w:t>nd</w:t>
            </w:r>
            <w:r>
              <w:rPr>
                <w:b/>
                <w:bCs/>
                <w:color w:val="FFFFFF"/>
                <w:sz w:val="28"/>
                <w:szCs w:val="28"/>
              </w:rPr>
              <w:t xml:space="preserve"> December</w:t>
            </w:r>
          </w:p>
        </w:tc>
      </w:tr>
      <w:tr w:rsidR="0075607C" w:rsidTr="00970D97">
        <w:tc>
          <w:tcPr>
            <w:tcW w:w="1524" w:type="dxa"/>
            <w:shd w:val="clear" w:color="auto" w:fill="auto"/>
            <w:vAlign w:val="center"/>
          </w:tcPr>
          <w:p w:rsidR="0075607C" w:rsidRDefault="0075607C">
            <w:pPr>
              <w:spacing w:after="0" w:line="240" w:lineRule="auto"/>
              <w:jc w:val="center"/>
              <w:rPr>
                <w:b/>
                <w:bCs/>
                <w:sz w:val="20"/>
                <w:szCs w:val="20"/>
              </w:rPr>
            </w:pPr>
          </w:p>
        </w:tc>
        <w:tc>
          <w:tcPr>
            <w:tcW w:w="7513" w:type="dxa"/>
            <w:shd w:val="clear" w:color="auto" w:fill="auto"/>
            <w:vAlign w:val="center"/>
          </w:tcPr>
          <w:p w:rsidR="0075607C" w:rsidRDefault="0075607C">
            <w:pPr>
              <w:spacing w:after="0" w:line="240" w:lineRule="auto"/>
              <w:rPr>
                <w:b/>
                <w:bCs/>
                <w:sz w:val="20"/>
                <w:szCs w:val="20"/>
              </w:rPr>
            </w:pPr>
          </w:p>
        </w:tc>
      </w:tr>
      <w:tr w:rsidR="00AC34AD" w:rsidTr="00970D97">
        <w:tc>
          <w:tcPr>
            <w:tcW w:w="1524" w:type="dxa"/>
            <w:shd w:val="clear" w:color="auto" w:fill="auto"/>
            <w:vAlign w:val="center"/>
          </w:tcPr>
          <w:p w:rsidR="00AC34AD" w:rsidRPr="00AC34AD" w:rsidRDefault="00AC34AD" w:rsidP="009D6F35">
            <w:pPr>
              <w:spacing w:after="0" w:line="240" w:lineRule="auto"/>
              <w:jc w:val="center"/>
              <w:rPr>
                <w:bCs/>
                <w:sz w:val="20"/>
                <w:szCs w:val="20"/>
              </w:rPr>
            </w:pPr>
            <w:r w:rsidRPr="00AC34AD">
              <w:rPr>
                <w:bCs/>
                <w:sz w:val="20"/>
                <w:szCs w:val="20"/>
              </w:rPr>
              <w:t>8:</w:t>
            </w:r>
            <w:r w:rsidR="009D6F35">
              <w:rPr>
                <w:bCs/>
                <w:sz w:val="20"/>
                <w:szCs w:val="20"/>
              </w:rPr>
              <w:t>15</w:t>
            </w:r>
          </w:p>
        </w:tc>
        <w:tc>
          <w:tcPr>
            <w:tcW w:w="7513" w:type="dxa"/>
            <w:shd w:val="clear" w:color="auto" w:fill="auto"/>
            <w:vAlign w:val="center"/>
          </w:tcPr>
          <w:p w:rsidR="00AC34AD" w:rsidRPr="00AC34AD" w:rsidRDefault="00AC34AD">
            <w:pPr>
              <w:spacing w:after="0" w:line="240" w:lineRule="auto"/>
              <w:rPr>
                <w:bCs/>
                <w:sz w:val="20"/>
                <w:szCs w:val="20"/>
              </w:rPr>
            </w:pPr>
            <w:r w:rsidRPr="00AC34AD">
              <w:rPr>
                <w:bCs/>
                <w:sz w:val="20"/>
                <w:szCs w:val="20"/>
              </w:rPr>
              <w:t>Please meet in the hotel lobby (international participants)</w:t>
            </w:r>
          </w:p>
        </w:tc>
      </w:tr>
      <w:tr w:rsidR="00AC34AD" w:rsidTr="00970D97">
        <w:tc>
          <w:tcPr>
            <w:tcW w:w="1524" w:type="dxa"/>
            <w:shd w:val="clear" w:color="auto" w:fill="auto"/>
            <w:vAlign w:val="center"/>
          </w:tcPr>
          <w:p w:rsidR="00AC34AD" w:rsidRDefault="00AC34AD">
            <w:pPr>
              <w:spacing w:after="0" w:line="240" w:lineRule="auto"/>
              <w:jc w:val="center"/>
              <w:rPr>
                <w:b/>
                <w:bCs/>
                <w:sz w:val="20"/>
                <w:szCs w:val="20"/>
              </w:rPr>
            </w:pPr>
          </w:p>
        </w:tc>
        <w:tc>
          <w:tcPr>
            <w:tcW w:w="7513" w:type="dxa"/>
            <w:shd w:val="clear" w:color="auto" w:fill="auto"/>
            <w:vAlign w:val="center"/>
          </w:tcPr>
          <w:p w:rsidR="00AC34AD" w:rsidRDefault="00AC34AD">
            <w:pPr>
              <w:spacing w:after="0" w:line="240" w:lineRule="auto"/>
              <w:rPr>
                <w:b/>
                <w:bCs/>
                <w:sz w:val="20"/>
                <w:szCs w:val="20"/>
              </w:rPr>
            </w:pPr>
          </w:p>
        </w:tc>
      </w:tr>
      <w:tr w:rsidR="0075607C" w:rsidTr="00970D97">
        <w:tc>
          <w:tcPr>
            <w:tcW w:w="1524" w:type="dxa"/>
            <w:shd w:val="clear" w:color="auto" w:fill="BFBFBF" w:themeFill="background1" w:themeFillShade="BF"/>
            <w:vAlign w:val="center"/>
          </w:tcPr>
          <w:p w:rsidR="0075607C" w:rsidRDefault="007A03B7">
            <w:pPr>
              <w:spacing w:after="0" w:line="240" w:lineRule="auto"/>
              <w:jc w:val="center"/>
              <w:rPr>
                <w:b/>
                <w:bCs/>
                <w:sz w:val="26"/>
                <w:szCs w:val="26"/>
              </w:rPr>
            </w:pPr>
            <w:r>
              <w:rPr>
                <w:b/>
                <w:bCs/>
                <w:sz w:val="26"/>
                <w:szCs w:val="26"/>
              </w:rPr>
              <w:t>9:15-10:45</w:t>
            </w:r>
          </w:p>
        </w:tc>
        <w:tc>
          <w:tcPr>
            <w:tcW w:w="7513" w:type="dxa"/>
            <w:shd w:val="clear" w:color="auto" w:fill="BFBFBF" w:themeFill="background1" w:themeFillShade="BF"/>
            <w:vAlign w:val="center"/>
          </w:tcPr>
          <w:p w:rsidR="0075607C" w:rsidRDefault="007A03B7">
            <w:pPr>
              <w:spacing w:after="0" w:line="240" w:lineRule="auto"/>
              <w:rPr>
                <w:rFonts w:cs="Times New Roman"/>
              </w:rPr>
            </w:pPr>
            <w:r>
              <w:rPr>
                <w:b/>
                <w:bCs/>
                <w:sz w:val="26"/>
                <w:szCs w:val="26"/>
              </w:rPr>
              <w:t>Session 4: The challenges ahead: Population ageing and innovation</w:t>
            </w:r>
          </w:p>
        </w:tc>
      </w:tr>
      <w:tr w:rsidR="0075607C" w:rsidTr="00970D97">
        <w:tc>
          <w:tcPr>
            <w:tcW w:w="1524" w:type="dxa"/>
            <w:shd w:val="clear" w:color="auto" w:fill="auto"/>
            <w:vAlign w:val="center"/>
          </w:tcPr>
          <w:p w:rsidR="0075607C" w:rsidRDefault="0075607C">
            <w:pPr>
              <w:spacing w:after="0" w:line="240" w:lineRule="auto"/>
              <w:jc w:val="center"/>
              <w:rPr>
                <w:b/>
                <w:bCs/>
                <w:sz w:val="20"/>
                <w:szCs w:val="20"/>
              </w:rPr>
            </w:pPr>
          </w:p>
        </w:tc>
        <w:tc>
          <w:tcPr>
            <w:tcW w:w="7513" w:type="dxa"/>
            <w:shd w:val="clear" w:color="auto" w:fill="auto"/>
            <w:vAlign w:val="center"/>
          </w:tcPr>
          <w:p w:rsidR="0075607C" w:rsidRDefault="0075607C">
            <w:pPr>
              <w:spacing w:after="0" w:line="240" w:lineRule="auto"/>
              <w:rPr>
                <w:sz w:val="20"/>
              </w:rPr>
            </w:pPr>
          </w:p>
        </w:tc>
      </w:tr>
      <w:tr w:rsidR="0075607C" w:rsidTr="00970D97">
        <w:tc>
          <w:tcPr>
            <w:tcW w:w="1524" w:type="dxa"/>
            <w:shd w:val="clear" w:color="auto" w:fill="auto"/>
            <w:vAlign w:val="center"/>
          </w:tcPr>
          <w:p w:rsidR="0075607C" w:rsidRDefault="0075607C">
            <w:pPr>
              <w:spacing w:after="0" w:line="240" w:lineRule="auto"/>
              <w:jc w:val="center"/>
              <w:rPr>
                <w:b/>
                <w:bCs/>
                <w:sz w:val="20"/>
                <w:szCs w:val="20"/>
              </w:rPr>
            </w:pPr>
          </w:p>
        </w:tc>
        <w:tc>
          <w:tcPr>
            <w:tcW w:w="7513" w:type="dxa"/>
            <w:shd w:val="clear" w:color="auto" w:fill="auto"/>
            <w:vAlign w:val="center"/>
          </w:tcPr>
          <w:p w:rsidR="0075607C" w:rsidRDefault="007A03B7" w:rsidP="00FF53A5">
            <w:pPr>
              <w:spacing w:after="0" w:line="240" w:lineRule="auto"/>
              <w:rPr>
                <w:b/>
                <w:bCs/>
                <w:sz w:val="20"/>
                <w:szCs w:val="20"/>
              </w:rPr>
            </w:pPr>
            <w:r>
              <w:rPr>
                <w:sz w:val="20"/>
              </w:rPr>
              <w:t>Moderator:</w:t>
            </w:r>
            <w:r>
              <w:rPr>
                <w:b/>
                <w:bCs/>
                <w:sz w:val="20"/>
              </w:rPr>
              <w:t xml:space="preserve"> </w:t>
            </w:r>
            <w:proofErr w:type="spellStart"/>
            <w:r w:rsidR="00A5719E" w:rsidRPr="00D94296">
              <w:rPr>
                <w:bCs/>
                <w:sz w:val="20"/>
              </w:rPr>
              <w:t>Yannick</w:t>
            </w:r>
            <w:proofErr w:type="spellEnd"/>
            <w:r w:rsidR="00A5719E">
              <w:rPr>
                <w:b/>
                <w:bCs/>
                <w:sz w:val="20"/>
              </w:rPr>
              <w:t xml:space="preserve"> </w:t>
            </w:r>
            <w:proofErr w:type="spellStart"/>
            <w:r w:rsidR="00A5719E">
              <w:rPr>
                <w:b/>
                <w:bCs/>
                <w:sz w:val="20"/>
              </w:rPr>
              <w:t>Ringot</w:t>
            </w:r>
            <w:proofErr w:type="spellEnd"/>
            <w:r w:rsidR="00A5719E" w:rsidRPr="00D94296">
              <w:rPr>
                <w:bCs/>
                <w:sz w:val="20"/>
              </w:rPr>
              <w:t xml:space="preserve">, </w:t>
            </w:r>
            <w:r w:rsidR="00FF53A5">
              <w:rPr>
                <w:bCs/>
                <w:sz w:val="20"/>
              </w:rPr>
              <w:t>Friedrich-Ebert-</w:t>
            </w:r>
            <w:proofErr w:type="spellStart"/>
            <w:r w:rsidR="00FF53A5">
              <w:rPr>
                <w:bCs/>
                <w:sz w:val="20"/>
              </w:rPr>
              <w:t>Stiftung</w:t>
            </w:r>
            <w:proofErr w:type="spellEnd"/>
            <w:r w:rsidR="00A5719E" w:rsidRPr="00D94296">
              <w:rPr>
                <w:bCs/>
                <w:sz w:val="20"/>
              </w:rPr>
              <w:t xml:space="preserve"> Shanghai</w:t>
            </w:r>
          </w:p>
        </w:tc>
      </w:tr>
      <w:tr w:rsidR="0075607C" w:rsidTr="00970D97">
        <w:tc>
          <w:tcPr>
            <w:tcW w:w="1524" w:type="dxa"/>
            <w:shd w:val="clear" w:color="auto" w:fill="auto"/>
            <w:vAlign w:val="center"/>
          </w:tcPr>
          <w:p w:rsidR="0075607C" w:rsidRDefault="0075607C">
            <w:pPr>
              <w:spacing w:after="0" w:line="240" w:lineRule="auto"/>
              <w:jc w:val="center"/>
              <w:rPr>
                <w:b/>
                <w:bCs/>
                <w:sz w:val="20"/>
                <w:szCs w:val="20"/>
              </w:rPr>
            </w:pPr>
          </w:p>
        </w:tc>
        <w:tc>
          <w:tcPr>
            <w:tcW w:w="7513" w:type="dxa"/>
            <w:shd w:val="clear" w:color="auto" w:fill="auto"/>
            <w:vAlign w:val="center"/>
          </w:tcPr>
          <w:p w:rsidR="0075607C" w:rsidRDefault="0075607C">
            <w:pPr>
              <w:spacing w:after="0" w:line="240" w:lineRule="auto"/>
              <w:rPr>
                <w:sz w:val="20"/>
              </w:rPr>
            </w:pPr>
          </w:p>
        </w:tc>
      </w:tr>
      <w:tr w:rsidR="0075607C" w:rsidTr="00970D97">
        <w:tc>
          <w:tcPr>
            <w:tcW w:w="1524" w:type="dxa"/>
            <w:shd w:val="clear" w:color="auto" w:fill="auto"/>
          </w:tcPr>
          <w:p w:rsidR="0075607C" w:rsidRDefault="0075607C">
            <w:pPr>
              <w:spacing w:after="0" w:line="240" w:lineRule="auto"/>
              <w:jc w:val="center"/>
              <w:rPr>
                <w:bCs/>
                <w:sz w:val="20"/>
                <w:szCs w:val="20"/>
              </w:rPr>
            </w:pPr>
          </w:p>
        </w:tc>
        <w:tc>
          <w:tcPr>
            <w:tcW w:w="7513" w:type="dxa"/>
            <w:shd w:val="clear" w:color="auto" w:fill="auto"/>
            <w:vAlign w:val="center"/>
          </w:tcPr>
          <w:p w:rsidR="0075607C" w:rsidRDefault="007A03B7">
            <w:pPr>
              <w:spacing w:after="0" w:line="240" w:lineRule="auto"/>
              <w:rPr>
                <w:sz w:val="20"/>
              </w:rPr>
            </w:pPr>
            <w:r>
              <w:rPr>
                <w:sz w:val="20"/>
              </w:rPr>
              <w:t>Topics to be discussed:</w:t>
            </w:r>
          </w:p>
          <w:p w:rsidR="0075607C" w:rsidRDefault="007A03B7">
            <w:pPr>
              <w:pStyle w:val="ae"/>
              <w:numPr>
                <w:ilvl w:val="0"/>
                <w:numId w:val="4"/>
              </w:numPr>
              <w:rPr>
                <w:rFonts w:ascii="Calibri" w:hAnsi="Calibri" w:cs="Calibri"/>
                <w:sz w:val="20"/>
                <w:szCs w:val="22"/>
                <w:lang w:val="en-GB"/>
              </w:rPr>
            </w:pPr>
            <w:r>
              <w:rPr>
                <w:rFonts w:ascii="Calibri" w:hAnsi="Calibri" w:cs="Calibri"/>
                <w:sz w:val="20"/>
                <w:szCs w:val="22"/>
                <w:lang w:val="en-GB"/>
              </w:rPr>
              <w:t xml:space="preserve">What are the implications of increasing </w:t>
            </w:r>
            <w:proofErr w:type="spellStart"/>
            <w:r>
              <w:rPr>
                <w:rFonts w:ascii="Calibri" w:hAnsi="Calibri" w:cs="Calibri"/>
                <w:sz w:val="20"/>
                <w:szCs w:val="22"/>
                <w:lang w:val="en-GB"/>
              </w:rPr>
              <w:t>automatisation</w:t>
            </w:r>
            <w:proofErr w:type="spellEnd"/>
            <w:r>
              <w:rPr>
                <w:rFonts w:ascii="Calibri" w:hAnsi="Calibri" w:cs="Calibri"/>
                <w:sz w:val="20"/>
                <w:szCs w:val="22"/>
                <w:lang w:val="en-GB"/>
              </w:rPr>
              <w:t xml:space="preserve"> and digitalisation on labour markets, pension system reform and elderly care?</w:t>
            </w:r>
          </w:p>
          <w:p w:rsidR="0075607C" w:rsidRDefault="007A03B7" w:rsidP="008001B2">
            <w:pPr>
              <w:pStyle w:val="ae"/>
              <w:numPr>
                <w:ilvl w:val="0"/>
                <w:numId w:val="4"/>
              </w:numPr>
              <w:rPr>
                <w:b/>
                <w:bCs/>
                <w:sz w:val="20"/>
                <w:szCs w:val="20"/>
              </w:rPr>
            </w:pPr>
            <w:r w:rsidRPr="008001B2">
              <w:rPr>
                <w:rFonts w:ascii="Calibri" w:hAnsi="Calibri" w:cs="Calibri"/>
                <w:sz w:val="20"/>
                <w:szCs w:val="22"/>
                <w:lang w:val="en-GB"/>
              </w:rPr>
              <w:t>How does population ageing affect societies’ ability to innovate and how can they maintain a high capacity for innovation?</w:t>
            </w:r>
          </w:p>
        </w:tc>
      </w:tr>
      <w:tr w:rsidR="0075607C" w:rsidTr="00970D97">
        <w:tc>
          <w:tcPr>
            <w:tcW w:w="1524" w:type="dxa"/>
            <w:shd w:val="clear" w:color="auto" w:fill="auto"/>
            <w:vAlign w:val="center"/>
          </w:tcPr>
          <w:p w:rsidR="0075607C" w:rsidRDefault="0075607C">
            <w:pPr>
              <w:spacing w:after="0" w:line="240" w:lineRule="auto"/>
              <w:jc w:val="center"/>
              <w:rPr>
                <w:b/>
                <w:bCs/>
                <w:sz w:val="20"/>
                <w:szCs w:val="20"/>
              </w:rPr>
            </w:pPr>
          </w:p>
        </w:tc>
        <w:tc>
          <w:tcPr>
            <w:tcW w:w="7513" w:type="dxa"/>
            <w:shd w:val="clear" w:color="auto" w:fill="auto"/>
            <w:vAlign w:val="center"/>
          </w:tcPr>
          <w:p w:rsidR="0075607C" w:rsidRDefault="0075607C">
            <w:pPr>
              <w:spacing w:after="0" w:line="240" w:lineRule="auto"/>
              <w:rPr>
                <w:b/>
                <w:bCs/>
                <w:sz w:val="20"/>
                <w:szCs w:val="20"/>
              </w:rPr>
            </w:pPr>
          </w:p>
        </w:tc>
      </w:tr>
      <w:tr w:rsidR="0075607C" w:rsidTr="00970D97">
        <w:tc>
          <w:tcPr>
            <w:tcW w:w="1524" w:type="dxa"/>
            <w:shd w:val="clear" w:color="auto" w:fill="auto"/>
          </w:tcPr>
          <w:p w:rsidR="0075607C" w:rsidRDefault="006649AB">
            <w:pPr>
              <w:spacing w:after="0" w:line="240" w:lineRule="auto"/>
              <w:jc w:val="center"/>
              <w:rPr>
                <w:b/>
                <w:bCs/>
                <w:sz w:val="20"/>
                <w:szCs w:val="20"/>
              </w:rPr>
            </w:pPr>
            <w:r>
              <w:rPr>
                <w:bCs/>
                <w:sz w:val="20"/>
                <w:szCs w:val="20"/>
              </w:rPr>
              <w:t>2</w:t>
            </w:r>
            <w:r w:rsidR="007A03B7">
              <w:rPr>
                <w:bCs/>
                <w:sz w:val="20"/>
                <w:szCs w:val="20"/>
              </w:rPr>
              <w:t>0’</w:t>
            </w:r>
          </w:p>
        </w:tc>
        <w:tc>
          <w:tcPr>
            <w:tcW w:w="7513" w:type="dxa"/>
            <w:shd w:val="clear" w:color="auto" w:fill="auto"/>
            <w:vAlign w:val="center"/>
          </w:tcPr>
          <w:p w:rsidR="0075607C" w:rsidRDefault="00417233" w:rsidP="003661E7">
            <w:pPr>
              <w:spacing w:after="0" w:line="240" w:lineRule="auto"/>
            </w:pPr>
            <w:r w:rsidRPr="00A554A4">
              <w:rPr>
                <w:b/>
                <w:bCs/>
                <w:sz w:val="20"/>
                <w:szCs w:val="20"/>
              </w:rPr>
              <w:t>Skill demand and supply in Chinese ag</w:t>
            </w:r>
            <w:r>
              <w:rPr>
                <w:b/>
                <w:bCs/>
                <w:sz w:val="20"/>
                <w:szCs w:val="20"/>
              </w:rPr>
              <w:t>e</w:t>
            </w:r>
            <w:r w:rsidRPr="00A554A4">
              <w:rPr>
                <w:b/>
                <w:bCs/>
                <w:sz w:val="20"/>
                <w:szCs w:val="20"/>
              </w:rPr>
              <w:t>ing society</w:t>
            </w:r>
            <w:r>
              <w:rPr>
                <w:b/>
                <w:bCs/>
                <w:sz w:val="20"/>
                <w:szCs w:val="20"/>
              </w:rPr>
              <w:br/>
            </w:r>
            <w:proofErr w:type="spellStart"/>
            <w:r>
              <w:rPr>
                <w:sz w:val="20"/>
                <w:szCs w:val="20"/>
              </w:rPr>
              <w:t>Prof.</w:t>
            </w:r>
            <w:proofErr w:type="spellEnd"/>
            <w:r>
              <w:rPr>
                <w:sz w:val="20"/>
                <w:szCs w:val="20"/>
              </w:rPr>
              <w:t xml:space="preserve"> </w:t>
            </w:r>
            <w:r w:rsidRPr="00426787">
              <w:rPr>
                <w:b/>
                <w:sz w:val="20"/>
                <w:szCs w:val="20"/>
              </w:rPr>
              <w:t>Yuan</w:t>
            </w:r>
            <w:r>
              <w:rPr>
                <w:sz w:val="20"/>
                <w:szCs w:val="20"/>
              </w:rPr>
              <w:t xml:space="preserve"> </w:t>
            </w:r>
            <w:proofErr w:type="spellStart"/>
            <w:r>
              <w:rPr>
                <w:sz w:val="20"/>
                <w:szCs w:val="20"/>
              </w:rPr>
              <w:t>Zhigang</w:t>
            </w:r>
            <w:proofErr w:type="spellEnd"/>
            <w:r>
              <w:rPr>
                <w:sz w:val="20"/>
                <w:szCs w:val="20"/>
              </w:rPr>
              <w:t>,</w:t>
            </w:r>
            <w:r>
              <w:rPr>
                <w:rFonts w:cs="Times New Roman"/>
                <w:iCs/>
                <w:sz w:val="20"/>
                <w:szCs w:val="20"/>
              </w:rPr>
              <w:t xml:space="preserve"> </w:t>
            </w:r>
            <w:r w:rsidR="003661E7">
              <w:rPr>
                <w:rFonts w:cs="Times New Roman"/>
                <w:iCs/>
                <w:sz w:val="20"/>
                <w:szCs w:val="20"/>
              </w:rPr>
              <w:t xml:space="preserve">Director of Employment and Social Security Research </w:t>
            </w:r>
            <w:proofErr w:type="spellStart"/>
            <w:r w:rsidR="003661E7">
              <w:rPr>
                <w:rFonts w:cs="Times New Roman"/>
                <w:iCs/>
                <w:sz w:val="20"/>
                <w:szCs w:val="20"/>
              </w:rPr>
              <w:t>Center</w:t>
            </w:r>
            <w:proofErr w:type="spellEnd"/>
            <w:r w:rsidR="003661E7">
              <w:rPr>
                <w:rFonts w:cs="Times New Roman"/>
                <w:iCs/>
                <w:sz w:val="20"/>
                <w:szCs w:val="20"/>
              </w:rPr>
              <w:t xml:space="preserve">, </w:t>
            </w:r>
            <w:r w:rsidR="00AD75C2" w:rsidRPr="00AD75C2">
              <w:rPr>
                <w:rFonts w:cs="Times New Roman"/>
                <w:iCs/>
                <w:sz w:val="20"/>
                <w:szCs w:val="20"/>
              </w:rPr>
              <w:t xml:space="preserve"> </w:t>
            </w:r>
            <w:proofErr w:type="spellStart"/>
            <w:r>
              <w:rPr>
                <w:rFonts w:cs="Times New Roman"/>
                <w:iCs/>
                <w:sz w:val="20"/>
                <w:szCs w:val="20"/>
              </w:rPr>
              <w:t>Fudan</w:t>
            </w:r>
            <w:proofErr w:type="spellEnd"/>
            <w:r>
              <w:rPr>
                <w:rFonts w:cs="Times New Roman"/>
                <w:iCs/>
                <w:sz w:val="20"/>
                <w:szCs w:val="20"/>
              </w:rPr>
              <w:t xml:space="preserve"> University, Shanghai</w:t>
            </w:r>
          </w:p>
        </w:tc>
      </w:tr>
      <w:tr w:rsidR="0075607C" w:rsidTr="00970D97">
        <w:tc>
          <w:tcPr>
            <w:tcW w:w="1524" w:type="dxa"/>
            <w:shd w:val="clear" w:color="auto" w:fill="auto"/>
          </w:tcPr>
          <w:p w:rsidR="0075607C" w:rsidRDefault="0075607C">
            <w:pPr>
              <w:spacing w:after="0" w:line="240" w:lineRule="auto"/>
              <w:jc w:val="center"/>
              <w:rPr>
                <w:b/>
                <w:bCs/>
                <w:sz w:val="20"/>
                <w:szCs w:val="20"/>
              </w:rPr>
            </w:pPr>
          </w:p>
        </w:tc>
        <w:tc>
          <w:tcPr>
            <w:tcW w:w="7513" w:type="dxa"/>
            <w:shd w:val="clear" w:color="auto" w:fill="auto"/>
            <w:vAlign w:val="center"/>
          </w:tcPr>
          <w:p w:rsidR="0075607C" w:rsidRPr="003661E7" w:rsidRDefault="0075607C">
            <w:pPr>
              <w:spacing w:after="0" w:line="240" w:lineRule="auto"/>
              <w:rPr>
                <w:b/>
                <w:bCs/>
                <w:sz w:val="20"/>
                <w:szCs w:val="20"/>
              </w:rPr>
            </w:pPr>
          </w:p>
        </w:tc>
      </w:tr>
      <w:tr w:rsidR="0075607C" w:rsidTr="00970D97">
        <w:tc>
          <w:tcPr>
            <w:tcW w:w="1524" w:type="dxa"/>
            <w:shd w:val="clear" w:color="auto" w:fill="auto"/>
          </w:tcPr>
          <w:p w:rsidR="0075607C" w:rsidRDefault="006649AB">
            <w:pPr>
              <w:spacing w:after="0" w:line="240" w:lineRule="auto"/>
              <w:jc w:val="center"/>
              <w:rPr>
                <w:b/>
                <w:bCs/>
                <w:sz w:val="20"/>
                <w:szCs w:val="20"/>
              </w:rPr>
            </w:pPr>
            <w:r>
              <w:rPr>
                <w:bCs/>
                <w:sz w:val="20"/>
                <w:szCs w:val="20"/>
              </w:rPr>
              <w:t>2</w:t>
            </w:r>
            <w:r w:rsidR="007A03B7">
              <w:rPr>
                <w:bCs/>
                <w:sz w:val="20"/>
                <w:szCs w:val="20"/>
              </w:rPr>
              <w:t>0’</w:t>
            </w:r>
          </w:p>
        </w:tc>
        <w:tc>
          <w:tcPr>
            <w:tcW w:w="7513" w:type="dxa"/>
            <w:shd w:val="clear" w:color="auto" w:fill="auto"/>
            <w:vAlign w:val="center"/>
          </w:tcPr>
          <w:p w:rsidR="001549A0" w:rsidRPr="000B217D" w:rsidRDefault="00F04D8C" w:rsidP="001549A0">
            <w:pPr>
              <w:spacing w:after="0" w:line="240" w:lineRule="auto"/>
              <w:rPr>
                <w:rFonts w:cs="Times New Roman"/>
                <w:bCs/>
                <w:iCs/>
                <w:sz w:val="20"/>
                <w:szCs w:val="20"/>
              </w:rPr>
            </w:pPr>
            <w:r w:rsidRPr="00F04D8C">
              <w:rPr>
                <w:b/>
                <w:bCs/>
                <w:sz w:val="20"/>
                <w:szCs w:val="20"/>
              </w:rPr>
              <w:t>Ageing population and innovation capabil</w:t>
            </w:r>
            <w:r>
              <w:rPr>
                <w:b/>
                <w:bCs/>
                <w:sz w:val="20"/>
                <w:szCs w:val="20"/>
              </w:rPr>
              <w:t>i</w:t>
            </w:r>
            <w:r w:rsidRPr="00F04D8C">
              <w:rPr>
                <w:b/>
                <w:bCs/>
                <w:sz w:val="20"/>
                <w:szCs w:val="20"/>
              </w:rPr>
              <w:t>ty</w:t>
            </w:r>
            <w:r w:rsidR="001549A0">
              <w:rPr>
                <w:b/>
                <w:bCs/>
                <w:sz w:val="20"/>
                <w:szCs w:val="20"/>
              </w:rPr>
              <w:br/>
            </w:r>
            <w:proofErr w:type="spellStart"/>
            <w:r w:rsidR="001549A0" w:rsidRPr="00F178DB">
              <w:rPr>
                <w:rFonts w:cs="Times New Roman"/>
                <w:bCs/>
                <w:iCs/>
                <w:sz w:val="20"/>
                <w:szCs w:val="20"/>
              </w:rPr>
              <w:t>Prof.</w:t>
            </w:r>
            <w:proofErr w:type="spellEnd"/>
            <w:r w:rsidR="001549A0">
              <w:rPr>
                <w:rFonts w:cs="Times New Roman"/>
                <w:b/>
                <w:bCs/>
                <w:iCs/>
                <w:sz w:val="20"/>
                <w:szCs w:val="20"/>
              </w:rPr>
              <w:t xml:space="preserve"> </w:t>
            </w:r>
            <w:r w:rsidR="001549A0" w:rsidRPr="006649AB">
              <w:rPr>
                <w:rFonts w:cs="Times New Roman"/>
                <w:bCs/>
                <w:iCs/>
                <w:sz w:val="20"/>
                <w:szCs w:val="20"/>
              </w:rPr>
              <w:t>Ralph</w:t>
            </w:r>
            <w:r w:rsidR="001549A0" w:rsidRPr="006649AB">
              <w:rPr>
                <w:rFonts w:cs="Times New Roman"/>
                <w:b/>
                <w:bCs/>
                <w:iCs/>
                <w:sz w:val="20"/>
                <w:szCs w:val="20"/>
              </w:rPr>
              <w:t xml:space="preserve"> </w:t>
            </w:r>
            <w:proofErr w:type="spellStart"/>
            <w:r w:rsidR="001549A0" w:rsidRPr="006649AB">
              <w:rPr>
                <w:rFonts w:cs="Times New Roman"/>
                <w:b/>
                <w:bCs/>
                <w:iCs/>
                <w:sz w:val="20"/>
                <w:szCs w:val="20"/>
              </w:rPr>
              <w:t>Conrads</w:t>
            </w:r>
            <w:proofErr w:type="spellEnd"/>
            <w:r w:rsidR="001549A0" w:rsidRPr="006649AB">
              <w:rPr>
                <w:rFonts w:cs="Times New Roman"/>
                <w:bCs/>
                <w:iCs/>
                <w:sz w:val="20"/>
                <w:szCs w:val="20"/>
              </w:rPr>
              <w:t xml:space="preserve">, </w:t>
            </w:r>
            <w:r w:rsidR="001549A0" w:rsidRPr="000B217D">
              <w:rPr>
                <w:rFonts w:cs="Times New Roman"/>
                <w:bCs/>
                <w:iCs/>
                <w:sz w:val="20"/>
                <w:szCs w:val="20"/>
              </w:rPr>
              <w:t>Professor of Labour Market Integration, University of Applied</w:t>
            </w:r>
          </w:p>
          <w:p w:rsidR="0075607C" w:rsidRDefault="001549A0" w:rsidP="001549A0">
            <w:pPr>
              <w:spacing w:after="0" w:line="240" w:lineRule="auto"/>
            </w:pPr>
            <w:r w:rsidRPr="000B217D">
              <w:rPr>
                <w:rFonts w:cs="Times New Roman"/>
                <w:bCs/>
                <w:iCs/>
                <w:sz w:val="20"/>
                <w:szCs w:val="20"/>
              </w:rPr>
              <w:t>Labour Studies of the Federal Employment Agency</w:t>
            </w:r>
            <w:r>
              <w:rPr>
                <w:rFonts w:cs="Times New Roman"/>
                <w:bCs/>
                <w:iCs/>
                <w:sz w:val="20"/>
                <w:szCs w:val="20"/>
              </w:rPr>
              <w:t>, Germany</w:t>
            </w:r>
          </w:p>
        </w:tc>
      </w:tr>
      <w:tr w:rsidR="0075607C" w:rsidTr="00970D97">
        <w:tc>
          <w:tcPr>
            <w:tcW w:w="1524" w:type="dxa"/>
            <w:shd w:val="clear" w:color="auto" w:fill="auto"/>
          </w:tcPr>
          <w:p w:rsidR="0075607C" w:rsidRDefault="0075607C">
            <w:pPr>
              <w:spacing w:after="0" w:line="240" w:lineRule="auto"/>
              <w:jc w:val="center"/>
              <w:rPr>
                <w:bCs/>
                <w:sz w:val="20"/>
                <w:szCs w:val="20"/>
              </w:rPr>
            </w:pPr>
          </w:p>
        </w:tc>
        <w:tc>
          <w:tcPr>
            <w:tcW w:w="7513" w:type="dxa"/>
            <w:shd w:val="clear" w:color="auto" w:fill="auto"/>
            <w:vAlign w:val="center"/>
          </w:tcPr>
          <w:p w:rsidR="0075607C" w:rsidRDefault="0075607C">
            <w:pPr>
              <w:spacing w:after="0" w:line="240" w:lineRule="auto"/>
              <w:rPr>
                <w:b/>
                <w:bCs/>
                <w:sz w:val="20"/>
                <w:szCs w:val="20"/>
              </w:rPr>
            </w:pPr>
          </w:p>
        </w:tc>
      </w:tr>
      <w:tr w:rsidR="006649AB" w:rsidTr="00970D97">
        <w:tc>
          <w:tcPr>
            <w:tcW w:w="1524" w:type="dxa"/>
            <w:shd w:val="clear" w:color="auto" w:fill="auto"/>
          </w:tcPr>
          <w:p w:rsidR="006649AB" w:rsidRDefault="006649AB">
            <w:pPr>
              <w:spacing w:after="0" w:line="240" w:lineRule="auto"/>
              <w:jc w:val="center"/>
              <w:rPr>
                <w:bCs/>
                <w:sz w:val="20"/>
                <w:szCs w:val="20"/>
              </w:rPr>
            </w:pPr>
            <w:r>
              <w:rPr>
                <w:bCs/>
                <w:sz w:val="20"/>
                <w:szCs w:val="20"/>
              </w:rPr>
              <w:t>20’</w:t>
            </w:r>
          </w:p>
        </w:tc>
        <w:tc>
          <w:tcPr>
            <w:tcW w:w="7513" w:type="dxa"/>
            <w:shd w:val="clear" w:color="auto" w:fill="auto"/>
            <w:vAlign w:val="center"/>
          </w:tcPr>
          <w:p w:rsidR="001549A0" w:rsidRDefault="001549A0" w:rsidP="001549A0">
            <w:pPr>
              <w:spacing w:after="0" w:line="240" w:lineRule="auto"/>
              <w:rPr>
                <w:b/>
                <w:bCs/>
                <w:sz w:val="20"/>
                <w:szCs w:val="20"/>
              </w:rPr>
            </w:pPr>
            <w:r w:rsidRPr="001549A0">
              <w:rPr>
                <w:b/>
                <w:bCs/>
                <w:sz w:val="20"/>
                <w:szCs w:val="20"/>
              </w:rPr>
              <w:t>The New Economy in China: Implications to an Aging Society</w:t>
            </w:r>
          </w:p>
          <w:p w:rsidR="006649AB" w:rsidRDefault="00102EB7" w:rsidP="001549A0">
            <w:pPr>
              <w:spacing w:after="0" w:line="240" w:lineRule="auto"/>
              <w:rPr>
                <w:b/>
                <w:bCs/>
                <w:sz w:val="20"/>
                <w:szCs w:val="20"/>
              </w:rPr>
            </w:pPr>
            <w:proofErr w:type="spellStart"/>
            <w:r w:rsidRPr="00102EB7">
              <w:rPr>
                <w:rFonts w:cs="Times New Roman"/>
                <w:iCs/>
                <w:sz w:val="20"/>
                <w:szCs w:val="20"/>
              </w:rPr>
              <w:t>Dr.</w:t>
            </w:r>
            <w:proofErr w:type="spellEnd"/>
            <w:r>
              <w:rPr>
                <w:rFonts w:cs="Times New Roman"/>
                <w:b/>
                <w:iCs/>
                <w:sz w:val="20"/>
                <w:szCs w:val="20"/>
              </w:rPr>
              <w:t xml:space="preserve"> </w:t>
            </w:r>
            <w:r w:rsidR="001549A0" w:rsidRPr="00AD75C2">
              <w:rPr>
                <w:rFonts w:cs="Times New Roman"/>
                <w:b/>
                <w:iCs/>
                <w:sz w:val="20"/>
                <w:szCs w:val="20"/>
              </w:rPr>
              <w:t>Chen</w:t>
            </w:r>
            <w:r w:rsidR="001549A0">
              <w:rPr>
                <w:rFonts w:cs="Times New Roman"/>
                <w:iCs/>
                <w:sz w:val="20"/>
                <w:szCs w:val="20"/>
              </w:rPr>
              <w:t xml:space="preserve"> Qin, </w:t>
            </w:r>
            <w:r w:rsidR="001549A0" w:rsidRPr="00AD75C2">
              <w:rPr>
                <w:rFonts w:cs="Times New Roman"/>
                <w:iCs/>
                <w:sz w:val="20"/>
                <w:szCs w:val="20"/>
              </w:rPr>
              <w:t>Chief Economist of BBD Index</w:t>
            </w:r>
          </w:p>
        </w:tc>
      </w:tr>
      <w:tr w:rsidR="006649AB" w:rsidTr="00970D97">
        <w:tc>
          <w:tcPr>
            <w:tcW w:w="1524" w:type="dxa"/>
            <w:shd w:val="clear" w:color="auto" w:fill="auto"/>
          </w:tcPr>
          <w:p w:rsidR="006649AB" w:rsidRDefault="006649AB">
            <w:pPr>
              <w:spacing w:after="0" w:line="240" w:lineRule="auto"/>
              <w:jc w:val="center"/>
              <w:rPr>
                <w:bCs/>
                <w:sz w:val="20"/>
                <w:szCs w:val="20"/>
              </w:rPr>
            </w:pPr>
          </w:p>
        </w:tc>
        <w:tc>
          <w:tcPr>
            <w:tcW w:w="7513" w:type="dxa"/>
            <w:shd w:val="clear" w:color="auto" w:fill="auto"/>
            <w:vAlign w:val="center"/>
          </w:tcPr>
          <w:p w:rsidR="006649AB" w:rsidRDefault="006649AB">
            <w:pPr>
              <w:spacing w:after="0" w:line="240" w:lineRule="auto"/>
              <w:rPr>
                <w:b/>
                <w:bCs/>
                <w:sz w:val="20"/>
                <w:szCs w:val="20"/>
              </w:rPr>
            </w:pPr>
          </w:p>
        </w:tc>
      </w:tr>
      <w:tr w:rsidR="0075607C" w:rsidTr="00970D97">
        <w:tc>
          <w:tcPr>
            <w:tcW w:w="1524" w:type="dxa"/>
            <w:shd w:val="clear" w:color="auto" w:fill="auto"/>
          </w:tcPr>
          <w:p w:rsidR="0075607C" w:rsidRDefault="007A03B7">
            <w:pPr>
              <w:spacing w:after="0" w:line="240" w:lineRule="auto"/>
              <w:jc w:val="center"/>
              <w:rPr>
                <w:bCs/>
                <w:sz w:val="20"/>
                <w:szCs w:val="20"/>
              </w:rPr>
            </w:pPr>
            <w:r>
              <w:rPr>
                <w:bCs/>
                <w:sz w:val="20"/>
                <w:szCs w:val="20"/>
              </w:rPr>
              <w:t>30’</w:t>
            </w:r>
          </w:p>
        </w:tc>
        <w:tc>
          <w:tcPr>
            <w:tcW w:w="7513" w:type="dxa"/>
            <w:shd w:val="clear" w:color="auto" w:fill="auto"/>
            <w:vAlign w:val="center"/>
          </w:tcPr>
          <w:p w:rsidR="0075607C" w:rsidRDefault="007A03B7">
            <w:pPr>
              <w:spacing w:after="0" w:line="240" w:lineRule="auto"/>
              <w:rPr>
                <w:bCs/>
                <w:sz w:val="20"/>
                <w:szCs w:val="20"/>
              </w:rPr>
            </w:pPr>
            <w:r>
              <w:rPr>
                <w:bCs/>
                <w:sz w:val="20"/>
                <w:szCs w:val="20"/>
              </w:rPr>
              <w:t>Open Discussion</w:t>
            </w:r>
          </w:p>
        </w:tc>
      </w:tr>
      <w:tr w:rsidR="0075607C" w:rsidTr="00970D97">
        <w:tc>
          <w:tcPr>
            <w:tcW w:w="1524" w:type="dxa"/>
            <w:shd w:val="clear" w:color="auto" w:fill="auto"/>
            <w:vAlign w:val="center"/>
          </w:tcPr>
          <w:p w:rsidR="0075607C" w:rsidRDefault="0075607C">
            <w:pPr>
              <w:spacing w:after="0" w:line="240" w:lineRule="auto"/>
              <w:jc w:val="center"/>
              <w:rPr>
                <w:b/>
                <w:bCs/>
                <w:sz w:val="20"/>
                <w:szCs w:val="20"/>
              </w:rPr>
            </w:pPr>
          </w:p>
        </w:tc>
        <w:tc>
          <w:tcPr>
            <w:tcW w:w="7513" w:type="dxa"/>
            <w:shd w:val="clear" w:color="auto" w:fill="auto"/>
            <w:vAlign w:val="center"/>
          </w:tcPr>
          <w:p w:rsidR="0075607C" w:rsidRDefault="0075607C">
            <w:pPr>
              <w:spacing w:after="0" w:line="240" w:lineRule="auto"/>
              <w:rPr>
                <w:b/>
                <w:bCs/>
                <w:sz w:val="20"/>
                <w:szCs w:val="20"/>
              </w:rPr>
            </w:pPr>
          </w:p>
        </w:tc>
      </w:tr>
      <w:tr w:rsidR="0075607C" w:rsidTr="00970D97">
        <w:tc>
          <w:tcPr>
            <w:tcW w:w="1524" w:type="dxa"/>
            <w:shd w:val="clear" w:color="auto" w:fill="auto"/>
            <w:vAlign w:val="center"/>
          </w:tcPr>
          <w:p w:rsidR="0075607C" w:rsidRDefault="007A03B7">
            <w:pPr>
              <w:spacing w:after="0" w:line="240" w:lineRule="auto"/>
              <w:jc w:val="center"/>
              <w:rPr>
                <w:bCs/>
                <w:sz w:val="20"/>
                <w:szCs w:val="20"/>
              </w:rPr>
            </w:pPr>
            <w:bookmarkStart w:id="10" w:name="_Hlk461473856"/>
            <w:r>
              <w:rPr>
                <w:bCs/>
                <w:sz w:val="20"/>
                <w:szCs w:val="20"/>
              </w:rPr>
              <w:t>10:45</w:t>
            </w:r>
            <w:bookmarkEnd w:id="10"/>
            <w:r>
              <w:rPr>
                <w:bCs/>
                <w:sz w:val="20"/>
                <w:szCs w:val="20"/>
              </w:rPr>
              <w:t>-11:00</w:t>
            </w:r>
          </w:p>
        </w:tc>
        <w:tc>
          <w:tcPr>
            <w:tcW w:w="7513" w:type="dxa"/>
            <w:shd w:val="clear" w:color="auto" w:fill="auto"/>
            <w:vAlign w:val="center"/>
          </w:tcPr>
          <w:p w:rsidR="0075607C" w:rsidRDefault="007A03B7">
            <w:pPr>
              <w:spacing w:after="0" w:line="240" w:lineRule="auto"/>
              <w:rPr>
                <w:b/>
                <w:bCs/>
                <w:sz w:val="20"/>
                <w:szCs w:val="20"/>
              </w:rPr>
            </w:pPr>
            <w:r>
              <w:rPr>
                <w:bCs/>
                <w:sz w:val="20"/>
              </w:rPr>
              <w:t>Tea/Coffee break</w:t>
            </w:r>
          </w:p>
        </w:tc>
      </w:tr>
      <w:tr w:rsidR="0075607C" w:rsidTr="00970D97">
        <w:tc>
          <w:tcPr>
            <w:tcW w:w="1524" w:type="dxa"/>
            <w:shd w:val="clear" w:color="auto" w:fill="auto"/>
            <w:vAlign w:val="center"/>
          </w:tcPr>
          <w:p w:rsidR="0075607C" w:rsidRDefault="0075607C">
            <w:pPr>
              <w:spacing w:after="0" w:line="240" w:lineRule="auto"/>
              <w:jc w:val="center"/>
              <w:rPr>
                <w:b/>
                <w:bCs/>
                <w:sz w:val="20"/>
                <w:szCs w:val="20"/>
              </w:rPr>
            </w:pPr>
          </w:p>
        </w:tc>
        <w:tc>
          <w:tcPr>
            <w:tcW w:w="7513" w:type="dxa"/>
            <w:shd w:val="clear" w:color="auto" w:fill="auto"/>
            <w:vAlign w:val="center"/>
          </w:tcPr>
          <w:p w:rsidR="0075607C" w:rsidRDefault="0075607C">
            <w:pPr>
              <w:spacing w:after="0" w:line="240" w:lineRule="auto"/>
              <w:rPr>
                <w:b/>
                <w:bCs/>
                <w:sz w:val="20"/>
                <w:szCs w:val="20"/>
              </w:rPr>
            </w:pPr>
          </w:p>
        </w:tc>
      </w:tr>
      <w:tr w:rsidR="0075607C" w:rsidTr="00970D97">
        <w:tc>
          <w:tcPr>
            <w:tcW w:w="1524" w:type="dxa"/>
            <w:shd w:val="clear" w:color="auto" w:fill="BFBFBF" w:themeFill="background1" w:themeFillShade="BF"/>
            <w:vAlign w:val="center"/>
          </w:tcPr>
          <w:p w:rsidR="0075607C" w:rsidRDefault="007A03B7">
            <w:pPr>
              <w:spacing w:after="0" w:line="240" w:lineRule="auto"/>
              <w:jc w:val="center"/>
              <w:rPr>
                <w:b/>
                <w:bCs/>
                <w:sz w:val="26"/>
                <w:szCs w:val="26"/>
              </w:rPr>
            </w:pPr>
            <w:r>
              <w:rPr>
                <w:b/>
                <w:bCs/>
                <w:sz w:val="26"/>
                <w:szCs w:val="26"/>
              </w:rPr>
              <w:t>11:00-12:15</w:t>
            </w:r>
          </w:p>
        </w:tc>
        <w:tc>
          <w:tcPr>
            <w:tcW w:w="7513" w:type="dxa"/>
            <w:shd w:val="clear" w:color="auto" w:fill="BFBFBF" w:themeFill="background1" w:themeFillShade="BF"/>
            <w:vAlign w:val="center"/>
          </w:tcPr>
          <w:p w:rsidR="0075607C" w:rsidRDefault="007A03B7">
            <w:pPr>
              <w:spacing w:after="0" w:line="240" w:lineRule="auto"/>
              <w:rPr>
                <w:b/>
                <w:bCs/>
                <w:sz w:val="26"/>
                <w:szCs w:val="26"/>
              </w:rPr>
            </w:pPr>
            <w:r>
              <w:rPr>
                <w:b/>
                <w:bCs/>
                <w:sz w:val="26"/>
                <w:szCs w:val="26"/>
              </w:rPr>
              <w:t xml:space="preserve">Session 5 – Closing Session: </w:t>
            </w:r>
            <w:r>
              <w:t xml:space="preserve"> </w:t>
            </w:r>
            <w:r>
              <w:rPr>
                <w:b/>
                <w:bCs/>
                <w:sz w:val="26"/>
                <w:szCs w:val="26"/>
              </w:rPr>
              <w:t>Recommendations</w:t>
            </w:r>
          </w:p>
        </w:tc>
      </w:tr>
      <w:tr w:rsidR="0075607C" w:rsidTr="00970D97">
        <w:tc>
          <w:tcPr>
            <w:tcW w:w="1524" w:type="dxa"/>
            <w:shd w:val="clear" w:color="auto" w:fill="auto"/>
          </w:tcPr>
          <w:p w:rsidR="0075607C" w:rsidRDefault="0075607C">
            <w:pPr>
              <w:spacing w:after="0" w:line="240" w:lineRule="auto"/>
              <w:jc w:val="center"/>
              <w:rPr>
                <w:rFonts w:cs="Times New Roman"/>
                <w:b/>
                <w:bCs/>
                <w:sz w:val="20"/>
                <w:szCs w:val="20"/>
              </w:rPr>
            </w:pPr>
          </w:p>
        </w:tc>
        <w:tc>
          <w:tcPr>
            <w:tcW w:w="7513" w:type="dxa"/>
            <w:shd w:val="clear" w:color="auto" w:fill="auto"/>
          </w:tcPr>
          <w:p w:rsidR="0075607C" w:rsidRDefault="0075607C" w:rsidP="00E557BF">
            <w:pPr>
              <w:tabs>
                <w:tab w:val="left" w:pos="4858"/>
              </w:tabs>
              <w:spacing w:after="0" w:line="240" w:lineRule="auto"/>
              <w:rPr>
                <w:rFonts w:cs="Times New Roman"/>
                <w:sz w:val="20"/>
                <w:szCs w:val="20"/>
              </w:rPr>
            </w:pPr>
          </w:p>
        </w:tc>
      </w:tr>
      <w:tr w:rsidR="0075607C" w:rsidTr="00970D97">
        <w:tc>
          <w:tcPr>
            <w:tcW w:w="1524" w:type="dxa"/>
            <w:shd w:val="clear" w:color="auto" w:fill="auto"/>
          </w:tcPr>
          <w:p w:rsidR="0075607C" w:rsidRDefault="0075607C">
            <w:pPr>
              <w:spacing w:after="0" w:line="240" w:lineRule="auto"/>
              <w:jc w:val="center"/>
              <w:rPr>
                <w:rFonts w:cs="Times New Roman"/>
                <w:b/>
                <w:bCs/>
                <w:sz w:val="20"/>
                <w:szCs w:val="20"/>
              </w:rPr>
            </w:pPr>
          </w:p>
        </w:tc>
        <w:tc>
          <w:tcPr>
            <w:tcW w:w="7513" w:type="dxa"/>
            <w:shd w:val="clear" w:color="auto" w:fill="auto"/>
          </w:tcPr>
          <w:p w:rsidR="0075607C" w:rsidRPr="00425E56" w:rsidRDefault="007A03B7" w:rsidP="00425E56">
            <w:pPr>
              <w:spacing w:after="0" w:line="240" w:lineRule="auto"/>
              <w:rPr>
                <w:rFonts w:cs="Times New Roman"/>
                <w:sz w:val="20"/>
                <w:szCs w:val="20"/>
              </w:rPr>
            </w:pPr>
            <w:r>
              <w:rPr>
                <w:sz w:val="20"/>
              </w:rPr>
              <w:t>Moderat</w:t>
            </w:r>
            <w:r w:rsidR="00A5719E">
              <w:rPr>
                <w:sz w:val="20"/>
              </w:rPr>
              <w:t>i</w:t>
            </w:r>
            <w:r>
              <w:rPr>
                <w:sz w:val="20"/>
              </w:rPr>
              <w:t>o</w:t>
            </w:r>
            <w:r w:rsidR="00A5719E">
              <w:rPr>
                <w:sz w:val="20"/>
              </w:rPr>
              <w:t>n</w:t>
            </w:r>
            <w:r>
              <w:rPr>
                <w:sz w:val="20"/>
              </w:rPr>
              <w:t>:</w:t>
            </w:r>
            <w:r>
              <w:rPr>
                <w:b/>
                <w:bCs/>
                <w:sz w:val="20"/>
              </w:rPr>
              <w:t xml:space="preserve"> </w:t>
            </w:r>
            <w:proofErr w:type="spellStart"/>
            <w:r w:rsidR="00A5719E" w:rsidRPr="00425E56">
              <w:rPr>
                <w:bCs/>
                <w:sz w:val="20"/>
              </w:rPr>
              <w:t>Prof.</w:t>
            </w:r>
            <w:proofErr w:type="spellEnd"/>
            <w:r w:rsidR="00A5719E" w:rsidRPr="00425E56">
              <w:rPr>
                <w:bCs/>
                <w:sz w:val="20"/>
              </w:rPr>
              <w:t xml:space="preserve"> </w:t>
            </w:r>
            <w:proofErr w:type="spellStart"/>
            <w:r w:rsidR="00A5719E" w:rsidRPr="00425E56">
              <w:rPr>
                <w:bCs/>
                <w:sz w:val="20"/>
              </w:rPr>
              <w:t>Traute</w:t>
            </w:r>
            <w:proofErr w:type="spellEnd"/>
            <w:r w:rsidR="00A5719E">
              <w:rPr>
                <w:b/>
                <w:bCs/>
                <w:sz w:val="20"/>
              </w:rPr>
              <w:t xml:space="preserve"> Meyer</w:t>
            </w:r>
            <w:r w:rsidR="00425E56">
              <w:rPr>
                <w:bCs/>
                <w:sz w:val="20"/>
              </w:rPr>
              <w:t xml:space="preserve"> and </w:t>
            </w:r>
            <w:proofErr w:type="spellStart"/>
            <w:r w:rsidR="00A5719E" w:rsidRPr="00425E56">
              <w:rPr>
                <w:bCs/>
                <w:sz w:val="20"/>
              </w:rPr>
              <w:t>Prof.</w:t>
            </w:r>
            <w:proofErr w:type="spellEnd"/>
            <w:r w:rsidR="00A5719E">
              <w:rPr>
                <w:b/>
                <w:bCs/>
                <w:sz w:val="20"/>
              </w:rPr>
              <w:t xml:space="preserve"> Feng</w:t>
            </w:r>
            <w:r w:rsidR="00425E56">
              <w:rPr>
                <w:bCs/>
                <w:sz w:val="20"/>
              </w:rPr>
              <w:t xml:space="preserve"> Jin</w:t>
            </w:r>
          </w:p>
        </w:tc>
      </w:tr>
      <w:tr w:rsidR="0075607C" w:rsidTr="00970D97">
        <w:tc>
          <w:tcPr>
            <w:tcW w:w="1524" w:type="dxa"/>
            <w:shd w:val="clear" w:color="auto" w:fill="auto"/>
          </w:tcPr>
          <w:p w:rsidR="0075607C" w:rsidRDefault="0075607C">
            <w:pPr>
              <w:spacing w:after="0" w:line="240" w:lineRule="auto"/>
              <w:jc w:val="center"/>
              <w:rPr>
                <w:rFonts w:cs="Times New Roman"/>
                <w:b/>
                <w:bCs/>
                <w:sz w:val="20"/>
                <w:szCs w:val="20"/>
              </w:rPr>
            </w:pPr>
          </w:p>
        </w:tc>
        <w:tc>
          <w:tcPr>
            <w:tcW w:w="7513" w:type="dxa"/>
            <w:shd w:val="clear" w:color="auto" w:fill="auto"/>
          </w:tcPr>
          <w:p w:rsidR="0075607C" w:rsidRDefault="0075607C">
            <w:pPr>
              <w:spacing w:after="0" w:line="240" w:lineRule="auto"/>
              <w:rPr>
                <w:rFonts w:cs="Times New Roman"/>
                <w:sz w:val="20"/>
                <w:szCs w:val="20"/>
              </w:rPr>
            </w:pPr>
          </w:p>
        </w:tc>
      </w:tr>
      <w:tr w:rsidR="0075607C" w:rsidTr="00970D97">
        <w:tc>
          <w:tcPr>
            <w:tcW w:w="1524" w:type="dxa"/>
            <w:shd w:val="clear" w:color="auto" w:fill="auto"/>
          </w:tcPr>
          <w:p w:rsidR="0075607C" w:rsidRDefault="007A03B7">
            <w:pPr>
              <w:spacing w:after="0" w:line="240" w:lineRule="auto"/>
              <w:jc w:val="center"/>
              <w:rPr>
                <w:rFonts w:cs="Times New Roman"/>
                <w:bCs/>
                <w:sz w:val="20"/>
                <w:szCs w:val="20"/>
              </w:rPr>
            </w:pPr>
            <w:bookmarkStart w:id="11" w:name="_Hlk465171212"/>
            <w:r>
              <w:rPr>
                <w:rFonts w:cs="Times New Roman"/>
                <w:bCs/>
                <w:sz w:val="20"/>
                <w:szCs w:val="20"/>
              </w:rPr>
              <w:t>20’</w:t>
            </w:r>
          </w:p>
        </w:tc>
        <w:tc>
          <w:tcPr>
            <w:tcW w:w="7513" w:type="dxa"/>
            <w:shd w:val="clear" w:color="auto" w:fill="auto"/>
          </w:tcPr>
          <w:p w:rsidR="0075607C" w:rsidRPr="00425E56" w:rsidRDefault="007A03B7" w:rsidP="00496721">
            <w:pPr>
              <w:spacing w:after="0" w:line="240" w:lineRule="auto"/>
            </w:pPr>
            <w:r>
              <w:rPr>
                <w:rFonts w:cs="Times New Roman"/>
                <w:b/>
                <w:sz w:val="20"/>
                <w:szCs w:val="20"/>
              </w:rPr>
              <w:t>Summary of presentations and discussions so far</w:t>
            </w:r>
            <w:r>
              <w:rPr>
                <w:rFonts w:cs="Times New Roman"/>
                <w:b/>
                <w:sz w:val="20"/>
                <w:szCs w:val="20"/>
              </w:rPr>
              <w:br/>
            </w:r>
            <w:r>
              <w:rPr>
                <w:rFonts w:cs="Times New Roman"/>
                <w:sz w:val="20"/>
                <w:szCs w:val="20"/>
              </w:rPr>
              <w:t xml:space="preserve">by </w:t>
            </w:r>
            <w:proofErr w:type="spellStart"/>
            <w:r w:rsidR="00425E56" w:rsidRPr="00425E56">
              <w:rPr>
                <w:bCs/>
                <w:sz w:val="20"/>
              </w:rPr>
              <w:t>Prof.</w:t>
            </w:r>
            <w:proofErr w:type="spellEnd"/>
            <w:r w:rsidR="00425E56">
              <w:rPr>
                <w:b/>
                <w:bCs/>
                <w:sz w:val="20"/>
              </w:rPr>
              <w:t xml:space="preserve"> Feng </w:t>
            </w:r>
            <w:r w:rsidR="00425E56">
              <w:rPr>
                <w:bCs/>
                <w:sz w:val="20"/>
              </w:rPr>
              <w:t>Jin</w:t>
            </w:r>
            <w:r w:rsidR="00496721">
              <w:rPr>
                <w:bCs/>
                <w:sz w:val="20"/>
              </w:rPr>
              <w:t xml:space="preserve"> and </w:t>
            </w:r>
            <w:proofErr w:type="spellStart"/>
            <w:r w:rsidR="00496721" w:rsidRPr="00425E56">
              <w:rPr>
                <w:bCs/>
                <w:sz w:val="20"/>
              </w:rPr>
              <w:t>Prof.</w:t>
            </w:r>
            <w:proofErr w:type="spellEnd"/>
            <w:r w:rsidR="00496721" w:rsidRPr="00425E56">
              <w:rPr>
                <w:bCs/>
                <w:sz w:val="20"/>
              </w:rPr>
              <w:t xml:space="preserve"> </w:t>
            </w:r>
            <w:proofErr w:type="spellStart"/>
            <w:r w:rsidR="00496721" w:rsidRPr="00425E56">
              <w:rPr>
                <w:bCs/>
                <w:sz w:val="20"/>
              </w:rPr>
              <w:t>Traute</w:t>
            </w:r>
            <w:proofErr w:type="spellEnd"/>
            <w:r w:rsidR="00496721">
              <w:rPr>
                <w:b/>
                <w:bCs/>
                <w:sz w:val="20"/>
              </w:rPr>
              <w:t xml:space="preserve"> Meyer</w:t>
            </w:r>
          </w:p>
        </w:tc>
      </w:tr>
      <w:bookmarkEnd w:id="11"/>
      <w:tr w:rsidR="0075607C" w:rsidTr="00970D97">
        <w:tc>
          <w:tcPr>
            <w:tcW w:w="1524" w:type="dxa"/>
            <w:shd w:val="clear" w:color="auto" w:fill="auto"/>
          </w:tcPr>
          <w:p w:rsidR="0075607C" w:rsidRDefault="0075607C">
            <w:pPr>
              <w:spacing w:after="0" w:line="240" w:lineRule="auto"/>
              <w:jc w:val="center"/>
              <w:rPr>
                <w:rFonts w:cs="Times New Roman"/>
                <w:b/>
                <w:bCs/>
                <w:sz w:val="20"/>
                <w:szCs w:val="20"/>
              </w:rPr>
            </w:pPr>
          </w:p>
        </w:tc>
        <w:tc>
          <w:tcPr>
            <w:tcW w:w="7513" w:type="dxa"/>
            <w:shd w:val="clear" w:color="auto" w:fill="auto"/>
          </w:tcPr>
          <w:p w:rsidR="0075607C" w:rsidRDefault="0075607C">
            <w:pPr>
              <w:spacing w:after="0" w:line="240" w:lineRule="auto"/>
              <w:rPr>
                <w:rFonts w:cs="Times New Roman"/>
                <w:sz w:val="20"/>
                <w:szCs w:val="20"/>
              </w:rPr>
            </w:pPr>
          </w:p>
        </w:tc>
      </w:tr>
      <w:tr w:rsidR="0075607C" w:rsidTr="00970D97">
        <w:tc>
          <w:tcPr>
            <w:tcW w:w="1524" w:type="dxa"/>
            <w:shd w:val="clear" w:color="auto" w:fill="auto"/>
          </w:tcPr>
          <w:p w:rsidR="0075607C" w:rsidRDefault="007A03B7">
            <w:pPr>
              <w:spacing w:after="0" w:line="240" w:lineRule="auto"/>
              <w:jc w:val="center"/>
              <w:rPr>
                <w:rFonts w:cs="Times New Roman"/>
                <w:bCs/>
                <w:sz w:val="20"/>
                <w:szCs w:val="20"/>
              </w:rPr>
            </w:pPr>
            <w:r>
              <w:rPr>
                <w:rFonts w:cs="Times New Roman"/>
                <w:bCs/>
                <w:sz w:val="20"/>
                <w:szCs w:val="20"/>
              </w:rPr>
              <w:t>45’</w:t>
            </w:r>
          </w:p>
        </w:tc>
        <w:tc>
          <w:tcPr>
            <w:tcW w:w="7513" w:type="dxa"/>
            <w:shd w:val="clear" w:color="auto" w:fill="auto"/>
          </w:tcPr>
          <w:p w:rsidR="0075607C" w:rsidRDefault="007A03B7">
            <w:pPr>
              <w:spacing w:after="0" w:line="240" w:lineRule="auto"/>
            </w:pPr>
            <w:r>
              <w:rPr>
                <w:b/>
                <w:bCs/>
                <w:sz w:val="20"/>
                <w:szCs w:val="20"/>
              </w:rPr>
              <w:t>Open Discussion</w:t>
            </w:r>
          </w:p>
        </w:tc>
      </w:tr>
      <w:tr w:rsidR="0075607C" w:rsidTr="00970D97">
        <w:tc>
          <w:tcPr>
            <w:tcW w:w="1524" w:type="dxa"/>
            <w:shd w:val="clear" w:color="auto" w:fill="auto"/>
          </w:tcPr>
          <w:p w:rsidR="0075607C" w:rsidRDefault="0075607C">
            <w:pPr>
              <w:spacing w:after="0" w:line="240" w:lineRule="auto"/>
              <w:jc w:val="center"/>
              <w:rPr>
                <w:rFonts w:cs="Times New Roman"/>
                <w:b/>
                <w:bCs/>
                <w:sz w:val="20"/>
                <w:szCs w:val="20"/>
              </w:rPr>
            </w:pPr>
          </w:p>
        </w:tc>
        <w:tc>
          <w:tcPr>
            <w:tcW w:w="7513" w:type="dxa"/>
            <w:shd w:val="clear" w:color="auto" w:fill="auto"/>
          </w:tcPr>
          <w:p w:rsidR="0075607C" w:rsidRDefault="0075607C">
            <w:pPr>
              <w:spacing w:after="0" w:line="240" w:lineRule="auto"/>
              <w:rPr>
                <w:rFonts w:cs="Times New Roman"/>
                <w:sz w:val="20"/>
                <w:szCs w:val="20"/>
              </w:rPr>
            </w:pPr>
          </w:p>
        </w:tc>
      </w:tr>
      <w:tr w:rsidR="0075607C" w:rsidTr="00970D97">
        <w:tc>
          <w:tcPr>
            <w:tcW w:w="1524" w:type="dxa"/>
            <w:shd w:val="clear" w:color="auto" w:fill="auto"/>
            <w:vAlign w:val="center"/>
          </w:tcPr>
          <w:p w:rsidR="0075607C" w:rsidRDefault="007A03B7">
            <w:pPr>
              <w:spacing w:after="0" w:line="240" w:lineRule="auto"/>
              <w:jc w:val="center"/>
              <w:rPr>
                <w:rFonts w:cs="Times New Roman"/>
                <w:b/>
                <w:bCs/>
                <w:sz w:val="20"/>
                <w:szCs w:val="20"/>
              </w:rPr>
            </w:pPr>
            <w:r>
              <w:rPr>
                <w:sz w:val="20"/>
                <w:szCs w:val="20"/>
              </w:rPr>
              <w:t>5’</w:t>
            </w:r>
          </w:p>
        </w:tc>
        <w:tc>
          <w:tcPr>
            <w:tcW w:w="7513" w:type="dxa"/>
            <w:shd w:val="clear" w:color="auto" w:fill="auto"/>
            <w:vAlign w:val="center"/>
          </w:tcPr>
          <w:p w:rsidR="0075607C" w:rsidRDefault="007A03B7">
            <w:pPr>
              <w:spacing w:after="0" w:line="240" w:lineRule="auto"/>
            </w:pPr>
            <w:r>
              <w:rPr>
                <w:b/>
                <w:bCs/>
                <w:sz w:val="20"/>
                <w:szCs w:val="20"/>
              </w:rPr>
              <w:t>Closing Remarks</w:t>
            </w:r>
            <w:r>
              <w:rPr>
                <w:sz w:val="20"/>
                <w:szCs w:val="20"/>
              </w:rPr>
              <w:t xml:space="preserve"> by Stefan </w:t>
            </w:r>
            <w:proofErr w:type="spellStart"/>
            <w:r>
              <w:rPr>
                <w:b/>
                <w:sz w:val="20"/>
                <w:szCs w:val="20"/>
              </w:rPr>
              <w:t>Pantekoek</w:t>
            </w:r>
            <w:proofErr w:type="spellEnd"/>
            <w:r>
              <w:rPr>
                <w:sz w:val="20"/>
                <w:szCs w:val="20"/>
              </w:rPr>
              <w:t>, FES Shanghai</w:t>
            </w:r>
          </w:p>
        </w:tc>
      </w:tr>
      <w:tr w:rsidR="0075607C" w:rsidTr="00970D97">
        <w:tc>
          <w:tcPr>
            <w:tcW w:w="1524" w:type="dxa"/>
            <w:shd w:val="clear" w:color="auto" w:fill="auto"/>
            <w:vAlign w:val="center"/>
          </w:tcPr>
          <w:p w:rsidR="0075607C" w:rsidRDefault="0075607C">
            <w:pPr>
              <w:spacing w:after="0" w:line="240" w:lineRule="auto"/>
              <w:jc w:val="center"/>
              <w:rPr>
                <w:rFonts w:cs="Times New Roman"/>
                <w:b/>
                <w:bCs/>
                <w:sz w:val="20"/>
                <w:szCs w:val="20"/>
              </w:rPr>
            </w:pPr>
          </w:p>
        </w:tc>
        <w:tc>
          <w:tcPr>
            <w:tcW w:w="7513" w:type="dxa"/>
            <w:shd w:val="clear" w:color="auto" w:fill="auto"/>
            <w:vAlign w:val="center"/>
          </w:tcPr>
          <w:p w:rsidR="0075607C" w:rsidRDefault="0075607C">
            <w:pPr>
              <w:spacing w:after="0" w:line="240" w:lineRule="auto"/>
              <w:rPr>
                <w:rFonts w:cs="Times New Roman"/>
                <w:sz w:val="20"/>
                <w:szCs w:val="20"/>
              </w:rPr>
            </w:pPr>
          </w:p>
        </w:tc>
      </w:tr>
      <w:tr w:rsidR="0075607C" w:rsidTr="00970D97">
        <w:tc>
          <w:tcPr>
            <w:tcW w:w="1524" w:type="dxa"/>
            <w:shd w:val="clear" w:color="auto" w:fill="auto"/>
            <w:vAlign w:val="center"/>
          </w:tcPr>
          <w:p w:rsidR="0075607C" w:rsidRDefault="007A03B7">
            <w:pPr>
              <w:spacing w:after="0" w:line="240" w:lineRule="auto"/>
              <w:jc w:val="center"/>
              <w:rPr>
                <w:rFonts w:cs="Times New Roman"/>
                <w:b/>
                <w:bCs/>
                <w:sz w:val="20"/>
                <w:szCs w:val="20"/>
              </w:rPr>
            </w:pPr>
            <w:r>
              <w:rPr>
                <w:sz w:val="20"/>
                <w:szCs w:val="20"/>
              </w:rPr>
              <w:t>5’</w:t>
            </w:r>
          </w:p>
        </w:tc>
        <w:tc>
          <w:tcPr>
            <w:tcW w:w="7513" w:type="dxa"/>
            <w:shd w:val="clear" w:color="auto" w:fill="auto"/>
            <w:vAlign w:val="center"/>
          </w:tcPr>
          <w:p w:rsidR="0075607C" w:rsidRDefault="007A03B7" w:rsidP="00A5719E">
            <w:pPr>
              <w:spacing w:after="0" w:line="240" w:lineRule="auto"/>
            </w:pPr>
            <w:r>
              <w:rPr>
                <w:b/>
                <w:sz w:val="20"/>
                <w:szCs w:val="20"/>
              </w:rPr>
              <w:t>Closing Remarks</w:t>
            </w:r>
            <w:r>
              <w:rPr>
                <w:sz w:val="20"/>
                <w:szCs w:val="20"/>
              </w:rPr>
              <w:t xml:space="preserve"> </w:t>
            </w:r>
            <w:r w:rsidR="002547FC">
              <w:rPr>
                <w:sz w:val="20"/>
                <w:szCs w:val="20"/>
              </w:rPr>
              <w:t>by</w:t>
            </w:r>
            <w:r w:rsidR="00425E56">
              <w:rPr>
                <w:sz w:val="20"/>
                <w:szCs w:val="20"/>
              </w:rPr>
              <w:t xml:space="preserve"> </w:t>
            </w:r>
            <w:proofErr w:type="spellStart"/>
            <w:r w:rsidR="00A5719E">
              <w:rPr>
                <w:sz w:val="20"/>
                <w:szCs w:val="20"/>
              </w:rPr>
              <w:t>Prof</w:t>
            </w:r>
            <w:r w:rsidR="008F7CB4">
              <w:rPr>
                <w:sz w:val="20"/>
                <w:szCs w:val="20"/>
              </w:rPr>
              <w:t>.</w:t>
            </w:r>
            <w:proofErr w:type="spellEnd"/>
            <w:r w:rsidR="00A5719E">
              <w:rPr>
                <w:sz w:val="20"/>
                <w:szCs w:val="20"/>
              </w:rPr>
              <w:t xml:space="preserve"> </w:t>
            </w:r>
            <w:r w:rsidR="00A5719E" w:rsidRPr="00426787">
              <w:rPr>
                <w:b/>
                <w:sz w:val="20"/>
                <w:szCs w:val="20"/>
              </w:rPr>
              <w:t>Yuan</w:t>
            </w:r>
            <w:r w:rsidR="00A5719E">
              <w:rPr>
                <w:sz w:val="20"/>
                <w:szCs w:val="20"/>
              </w:rPr>
              <w:t xml:space="preserve"> </w:t>
            </w:r>
            <w:proofErr w:type="spellStart"/>
            <w:r w:rsidR="00A5719E" w:rsidRPr="00DA1FE0">
              <w:rPr>
                <w:sz w:val="20"/>
                <w:szCs w:val="20"/>
              </w:rPr>
              <w:t>Zhigang</w:t>
            </w:r>
            <w:proofErr w:type="spellEnd"/>
            <w:r w:rsidR="002547FC" w:rsidRPr="00DA1FE0">
              <w:rPr>
                <w:sz w:val="20"/>
                <w:szCs w:val="20"/>
              </w:rPr>
              <w:t xml:space="preserve">, </w:t>
            </w:r>
            <w:proofErr w:type="spellStart"/>
            <w:r w:rsidR="002547FC" w:rsidRPr="00DA1FE0">
              <w:rPr>
                <w:sz w:val="20"/>
                <w:szCs w:val="20"/>
              </w:rPr>
              <w:t>Fudan</w:t>
            </w:r>
            <w:proofErr w:type="spellEnd"/>
            <w:r w:rsidR="002547FC">
              <w:rPr>
                <w:sz w:val="20"/>
                <w:szCs w:val="20"/>
              </w:rPr>
              <w:t xml:space="preserve"> University</w:t>
            </w:r>
          </w:p>
        </w:tc>
      </w:tr>
      <w:tr w:rsidR="0075607C" w:rsidTr="00970D97">
        <w:tc>
          <w:tcPr>
            <w:tcW w:w="1524" w:type="dxa"/>
            <w:shd w:val="clear" w:color="auto" w:fill="auto"/>
          </w:tcPr>
          <w:p w:rsidR="0075607C" w:rsidRDefault="0075607C">
            <w:pPr>
              <w:spacing w:after="0" w:line="240" w:lineRule="auto"/>
              <w:jc w:val="center"/>
              <w:rPr>
                <w:rFonts w:cs="Times New Roman"/>
                <w:b/>
                <w:bCs/>
                <w:sz w:val="20"/>
                <w:szCs w:val="20"/>
              </w:rPr>
            </w:pPr>
          </w:p>
        </w:tc>
        <w:tc>
          <w:tcPr>
            <w:tcW w:w="7513" w:type="dxa"/>
            <w:shd w:val="clear" w:color="auto" w:fill="auto"/>
          </w:tcPr>
          <w:p w:rsidR="0075607C" w:rsidRDefault="0075607C">
            <w:pPr>
              <w:spacing w:after="0" w:line="240" w:lineRule="auto"/>
              <w:rPr>
                <w:rFonts w:cs="Times New Roman"/>
                <w:sz w:val="20"/>
                <w:szCs w:val="20"/>
              </w:rPr>
            </w:pPr>
          </w:p>
        </w:tc>
      </w:tr>
      <w:tr w:rsidR="00102EB7" w:rsidTr="00970D97">
        <w:tc>
          <w:tcPr>
            <w:tcW w:w="1524" w:type="dxa"/>
            <w:shd w:val="clear" w:color="auto" w:fill="auto"/>
          </w:tcPr>
          <w:p w:rsidR="00102EB7" w:rsidRPr="00102EB7" w:rsidRDefault="00102EB7">
            <w:pPr>
              <w:spacing w:after="0" w:line="240" w:lineRule="auto"/>
              <w:jc w:val="center"/>
              <w:rPr>
                <w:rFonts w:cs="Times New Roman"/>
                <w:bCs/>
                <w:sz w:val="20"/>
                <w:szCs w:val="20"/>
              </w:rPr>
            </w:pPr>
            <w:r w:rsidRPr="00102EB7">
              <w:rPr>
                <w:rFonts w:cs="Times New Roman"/>
                <w:bCs/>
                <w:sz w:val="20"/>
                <w:szCs w:val="20"/>
              </w:rPr>
              <w:t>12:30</w:t>
            </w:r>
          </w:p>
        </w:tc>
        <w:tc>
          <w:tcPr>
            <w:tcW w:w="7513" w:type="dxa"/>
            <w:shd w:val="clear" w:color="auto" w:fill="auto"/>
          </w:tcPr>
          <w:p w:rsidR="00102EB7" w:rsidRDefault="00102EB7">
            <w:pPr>
              <w:spacing w:after="0" w:line="240" w:lineRule="auto"/>
              <w:rPr>
                <w:rFonts w:cs="Times New Roman"/>
                <w:sz w:val="20"/>
                <w:szCs w:val="20"/>
              </w:rPr>
            </w:pPr>
            <w:r>
              <w:rPr>
                <w:rFonts w:cs="Times New Roman"/>
                <w:sz w:val="20"/>
                <w:szCs w:val="20"/>
              </w:rPr>
              <w:t>Transfer to restaurant by bus</w:t>
            </w:r>
          </w:p>
        </w:tc>
      </w:tr>
      <w:tr w:rsidR="00102EB7" w:rsidTr="00970D97">
        <w:tc>
          <w:tcPr>
            <w:tcW w:w="1524" w:type="dxa"/>
            <w:shd w:val="clear" w:color="auto" w:fill="auto"/>
          </w:tcPr>
          <w:p w:rsidR="00102EB7" w:rsidRDefault="00102EB7">
            <w:pPr>
              <w:spacing w:after="0" w:line="240" w:lineRule="auto"/>
              <w:jc w:val="center"/>
              <w:rPr>
                <w:rFonts w:cs="Times New Roman"/>
                <w:b/>
                <w:bCs/>
                <w:sz w:val="20"/>
                <w:szCs w:val="20"/>
              </w:rPr>
            </w:pPr>
          </w:p>
        </w:tc>
        <w:tc>
          <w:tcPr>
            <w:tcW w:w="7513" w:type="dxa"/>
            <w:shd w:val="clear" w:color="auto" w:fill="auto"/>
          </w:tcPr>
          <w:p w:rsidR="00102EB7" w:rsidRDefault="00102EB7">
            <w:pPr>
              <w:spacing w:after="0" w:line="240" w:lineRule="auto"/>
              <w:rPr>
                <w:rFonts w:cs="Times New Roman"/>
                <w:sz w:val="20"/>
                <w:szCs w:val="20"/>
              </w:rPr>
            </w:pPr>
          </w:p>
        </w:tc>
      </w:tr>
      <w:tr w:rsidR="0075607C" w:rsidTr="00970D97">
        <w:tc>
          <w:tcPr>
            <w:tcW w:w="1524" w:type="dxa"/>
            <w:shd w:val="clear" w:color="auto" w:fill="auto"/>
          </w:tcPr>
          <w:p w:rsidR="0075607C" w:rsidRDefault="00102EB7" w:rsidP="00102EB7">
            <w:pPr>
              <w:spacing w:after="0" w:line="240" w:lineRule="auto"/>
              <w:jc w:val="center"/>
              <w:rPr>
                <w:rFonts w:cs="Times New Roman"/>
                <w:bCs/>
                <w:sz w:val="20"/>
                <w:szCs w:val="20"/>
              </w:rPr>
            </w:pPr>
            <w:r>
              <w:rPr>
                <w:rFonts w:cs="Times New Roman"/>
                <w:bCs/>
                <w:sz w:val="20"/>
                <w:szCs w:val="20"/>
              </w:rPr>
              <w:t>13</w:t>
            </w:r>
            <w:r w:rsidR="007A03B7">
              <w:rPr>
                <w:rFonts w:cs="Times New Roman"/>
                <w:bCs/>
                <w:sz w:val="20"/>
                <w:szCs w:val="20"/>
              </w:rPr>
              <w:t>:</w:t>
            </w:r>
            <w:r>
              <w:rPr>
                <w:rFonts w:cs="Times New Roman"/>
                <w:bCs/>
                <w:sz w:val="20"/>
                <w:szCs w:val="20"/>
              </w:rPr>
              <w:t>15</w:t>
            </w:r>
          </w:p>
        </w:tc>
        <w:tc>
          <w:tcPr>
            <w:tcW w:w="7513" w:type="dxa"/>
            <w:shd w:val="clear" w:color="auto" w:fill="auto"/>
          </w:tcPr>
          <w:p w:rsidR="00377005" w:rsidRPr="00377005" w:rsidRDefault="00102EB7">
            <w:pPr>
              <w:spacing w:after="0" w:line="240" w:lineRule="auto"/>
              <w:rPr>
                <w:sz w:val="20"/>
              </w:rPr>
            </w:pPr>
            <w:r>
              <w:rPr>
                <w:sz w:val="20"/>
              </w:rPr>
              <w:t xml:space="preserve">Farewell </w:t>
            </w:r>
            <w:r w:rsidR="007A03B7">
              <w:rPr>
                <w:sz w:val="20"/>
              </w:rPr>
              <w:t xml:space="preserve">Lunch </w:t>
            </w:r>
            <w:r>
              <w:rPr>
                <w:sz w:val="20"/>
              </w:rPr>
              <w:t>on invitation of Friedrich-Ebert-</w:t>
            </w:r>
            <w:proofErr w:type="spellStart"/>
            <w:r>
              <w:rPr>
                <w:sz w:val="20"/>
              </w:rPr>
              <w:t>Stiftung</w:t>
            </w:r>
            <w:proofErr w:type="spellEnd"/>
          </w:p>
          <w:p w:rsidR="00102EB7" w:rsidRPr="003C5CB0" w:rsidRDefault="005F3FFC" w:rsidP="00102EB7">
            <w:pPr>
              <w:spacing w:after="0" w:line="240" w:lineRule="auto"/>
              <w:rPr>
                <w:i/>
                <w:iCs/>
                <w:sz w:val="18"/>
                <w:szCs w:val="20"/>
              </w:rPr>
            </w:pPr>
            <w:r>
              <w:rPr>
                <w:sz w:val="18"/>
                <w:szCs w:val="20"/>
                <w:u w:val="single"/>
              </w:rPr>
              <w:t>Venue:</w:t>
            </w:r>
            <w:r>
              <w:rPr>
                <w:i/>
                <w:iCs/>
                <w:sz w:val="18"/>
                <w:szCs w:val="20"/>
              </w:rPr>
              <w:br/>
            </w:r>
            <w:r w:rsidR="00102EB7" w:rsidRPr="0090597C">
              <w:rPr>
                <w:i/>
                <w:iCs/>
                <w:sz w:val="18"/>
                <w:szCs w:val="20"/>
              </w:rPr>
              <w:t>Lost</w:t>
            </w:r>
            <w:r w:rsidR="00102EB7" w:rsidRPr="003C5CB0">
              <w:rPr>
                <w:i/>
                <w:iCs/>
                <w:sz w:val="18"/>
                <w:szCs w:val="20"/>
              </w:rPr>
              <w:t xml:space="preserve"> Heaven on the Bund</w:t>
            </w:r>
          </w:p>
          <w:p w:rsidR="0075607C" w:rsidRDefault="00102EB7" w:rsidP="00102EB7">
            <w:pPr>
              <w:spacing w:after="0" w:line="240" w:lineRule="auto"/>
              <w:rPr>
                <w:rFonts w:cs="Times New Roman"/>
                <w:i/>
                <w:sz w:val="20"/>
                <w:szCs w:val="20"/>
              </w:rPr>
            </w:pPr>
            <w:r w:rsidRPr="0090597C">
              <w:rPr>
                <w:i/>
                <w:iCs/>
                <w:sz w:val="18"/>
                <w:szCs w:val="20"/>
              </w:rPr>
              <w:t xml:space="preserve">17 </w:t>
            </w:r>
            <w:proofErr w:type="spellStart"/>
            <w:r w:rsidRPr="0090597C">
              <w:rPr>
                <w:i/>
                <w:iCs/>
                <w:sz w:val="18"/>
                <w:szCs w:val="20"/>
              </w:rPr>
              <w:t>Yan'an</w:t>
            </w:r>
            <w:proofErr w:type="spellEnd"/>
            <w:r w:rsidRPr="0090597C">
              <w:rPr>
                <w:i/>
                <w:iCs/>
                <w:sz w:val="18"/>
                <w:szCs w:val="20"/>
              </w:rPr>
              <w:t xml:space="preserve"> Dong Lu, near Sichuan Nan Lu</w:t>
            </w:r>
          </w:p>
        </w:tc>
      </w:tr>
      <w:tr w:rsidR="00652C13" w:rsidTr="006E1D29">
        <w:tc>
          <w:tcPr>
            <w:tcW w:w="9037" w:type="dxa"/>
            <w:gridSpan w:val="2"/>
            <w:shd w:val="clear" w:color="auto" w:fill="auto"/>
          </w:tcPr>
          <w:p w:rsidR="00652C13" w:rsidRPr="008C72F2" w:rsidRDefault="00652C13" w:rsidP="00652C13">
            <w:pPr>
              <w:spacing w:after="0" w:line="240" w:lineRule="auto"/>
              <w:jc w:val="center"/>
              <w:rPr>
                <w:rFonts w:cs="Times New Roman"/>
                <w:b/>
                <w:sz w:val="20"/>
                <w:szCs w:val="20"/>
              </w:rPr>
            </w:pPr>
            <w:r w:rsidRPr="008C72F2">
              <w:rPr>
                <w:rFonts w:cs="Times New Roman"/>
                <w:b/>
                <w:sz w:val="20"/>
                <w:szCs w:val="20"/>
              </w:rPr>
              <w:t>End of Workshop</w:t>
            </w:r>
          </w:p>
        </w:tc>
      </w:tr>
    </w:tbl>
    <w:p w:rsidR="0075607C" w:rsidRDefault="0075607C" w:rsidP="008C72F2"/>
    <w:sectPr w:rsidR="0075607C">
      <w:footerReference w:type="default" r:id="rId11"/>
      <w:pgSz w:w="11906" w:h="16838"/>
      <w:pgMar w:top="1440" w:right="1440" w:bottom="1440" w:left="1440" w:header="0" w:footer="708"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D48" w:rsidRDefault="00137D48">
      <w:pPr>
        <w:spacing w:after="0" w:line="240" w:lineRule="auto"/>
      </w:pPr>
      <w:r>
        <w:separator/>
      </w:r>
    </w:p>
  </w:endnote>
  <w:endnote w:type="continuationSeparator" w:id="0">
    <w:p w:rsidR="00137D48" w:rsidRDefault="0013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07C" w:rsidRDefault="007A03B7">
    <w:pPr>
      <w:pStyle w:val="a8"/>
      <w:jc w:val="center"/>
    </w:pPr>
    <w:r>
      <w:fldChar w:fldCharType="begin"/>
    </w:r>
    <w:r>
      <w:instrText>PAGE</w:instrText>
    </w:r>
    <w:r>
      <w:fldChar w:fldCharType="separate"/>
    </w:r>
    <w:r w:rsidR="00363BBA">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D48" w:rsidRDefault="00137D48">
      <w:pPr>
        <w:spacing w:after="0" w:line="240" w:lineRule="auto"/>
      </w:pPr>
      <w:r>
        <w:separator/>
      </w:r>
    </w:p>
  </w:footnote>
  <w:footnote w:type="continuationSeparator" w:id="0">
    <w:p w:rsidR="00137D48" w:rsidRDefault="00137D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1A5E78"/>
    <w:multiLevelType w:val="multilevel"/>
    <w:tmpl w:val="D7789CD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5DC23822"/>
    <w:multiLevelType w:val="multilevel"/>
    <w:tmpl w:val="62BE9AB0"/>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691A467A"/>
    <w:multiLevelType w:val="multilevel"/>
    <w:tmpl w:val="16F4DB62"/>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698D1C15"/>
    <w:multiLevelType w:val="multilevel"/>
    <w:tmpl w:val="EAECE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793401D4"/>
    <w:multiLevelType w:val="multilevel"/>
    <w:tmpl w:val="7D1E621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07C"/>
    <w:rsid w:val="00001ED9"/>
    <w:rsid w:val="0000249E"/>
    <w:rsid w:val="00016F46"/>
    <w:rsid w:val="00031DE7"/>
    <w:rsid w:val="00031F66"/>
    <w:rsid w:val="000320B6"/>
    <w:rsid w:val="00045156"/>
    <w:rsid w:val="00054B76"/>
    <w:rsid w:val="00056F68"/>
    <w:rsid w:val="00060C1C"/>
    <w:rsid w:val="000756DD"/>
    <w:rsid w:val="000922D8"/>
    <w:rsid w:val="000A7C82"/>
    <w:rsid w:val="000B217D"/>
    <w:rsid w:val="000B4962"/>
    <w:rsid w:val="000E52F8"/>
    <w:rsid w:val="00102EB7"/>
    <w:rsid w:val="0011058D"/>
    <w:rsid w:val="00120718"/>
    <w:rsid w:val="00137D48"/>
    <w:rsid w:val="00144108"/>
    <w:rsid w:val="00154901"/>
    <w:rsid w:val="001549A0"/>
    <w:rsid w:val="001556B7"/>
    <w:rsid w:val="001606F9"/>
    <w:rsid w:val="00175493"/>
    <w:rsid w:val="001B1AE1"/>
    <w:rsid w:val="001B3F6E"/>
    <w:rsid w:val="001D77F4"/>
    <w:rsid w:val="001E7FF0"/>
    <w:rsid w:val="002112A6"/>
    <w:rsid w:val="00222B9F"/>
    <w:rsid w:val="00222F9F"/>
    <w:rsid w:val="00242D30"/>
    <w:rsid w:val="00250294"/>
    <w:rsid w:val="002547FC"/>
    <w:rsid w:val="00273D22"/>
    <w:rsid w:val="00276D70"/>
    <w:rsid w:val="002B1BE3"/>
    <w:rsid w:val="002B1CEF"/>
    <w:rsid w:val="002B781F"/>
    <w:rsid w:val="002D72B7"/>
    <w:rsid w:val="0030297C"/>
    <w:rsid w:val="00304F60"/>
    <w:rsid w:val="00316732"/>
    <w:rsid w:val="00326920"/>
    <w:rsid w:val="00327E36"/>
    <w:rsid w:val="00341DC6"/>
    <w:rsid w:val="0035098A"/>
    <w:rsid w:val="00354728"/>
    <w:rsid w:val="003551CB"/>
    <w:rsid w:val="00355F44"/>
    <w:rsid w:val="00363BBA"/>
    <w:rsid w:val="003661E7"/>
    <w:rsid w:val="0037458B"/>
    <w:rsid w:val="003752B8"/>
    <w:rsid w:val="00377005"/>
    <w:rsid w:val="0038350F"/>
    <w:rsid w:val="0039213F"/>
    <w:rsid w:val="003949E1"/>
    <w:rsid w:val="0039651D"/>
    <w:rsid w:val="003A189C"/>
    <w:rsid w:val="003B15FE"/>
    <w:rsid w:val="003C3865"/>
    <w:rsid w:val="003C5CB0"/>
    <w:rsid w:val="003D180C"/>
    <w:rsid w:val="003D62DB"/>
    <w:rsid w:val="003D66BF"/>
    <w:rsid w:val="003F6637"/>
    <w:rsid w:val="00411C7E"/>
    <w:rsid w:val="00417233"/>
    <w:rsid w:val="00420EDD"/>
    <w:rsid w:val="00425E56"/>
    <w:rsid w:val="004262A5"/>
    <w:rsid w:val="00426787"/>
    <w:rsid w:val="00445E3F"/>
    <w:rsid w:val="0045120E"/>
    <w:rsid w:val="0049103F"/>
    <w:rsid w:val="00496721"/>
    <w:rsid w:val="00507EA9"/>
    <w:rsid w:val="0051474D"/>
    <w:rsid w:val="005207E9"/>
    <w:rsid w:val="00550095"/>
    <w:rsid w:val="005674C9"/>
    <w:rsid w:val="00582200"/>
    <w:rsid w:val="0058282B"/>
    <w:rsid w:val="00592C93"/>
    <w:rsid w:val="005949B7"/>
    <w:rsid w:val="005A1E18"/>
    <w:rsid w:val="005A747E"/>
    <w:rsid w:val="005E2591"/>
    <w:rsid w:val="005E676A"/>
    <w:rsid w:val="005F3FFC"/>
    <w:rsid w:val="005F4A11"/>
    <w:rsid w:val="005F56A4"/>
    <w:rsid w:val="00604ED6"/>
    <w:rsid w:val="00623054"/>
    <w:rsid w:val="006477D1"/>
    <w:rsid w:val="00652C13"/>
    <w:rsid w:val="006542F2"/>
    <w:rsid w:val="006621AA"/>
    <w:rsid w:val="006649AB"/>
    <w:rsid w:val="00675506"/>
    <w:rsid w:val="006901ED"/>
    <w:rsid w:val="006B2498"/>
    <w:rsid w:val="006E5DFA"/>
    <w:rsid w:val="006E6949"/>
    <w:rsid w:val="007114A4"/>
    <w:rsid w:val="007129E3"/>
    <w:rsid w:val="0073563C"/>
    <w:rsid w:val="00746607"/>
    <w:rsid w:val="0075607C"/>
    <w:rsid w:val="00774578"/>
    <w:rsid w:val="007835A6"/>
    <w:rsid w:val="007A03B7"/>
    <w:rsid w:val="007A3017"/>
    <w:rsid w:val="007D24BF"/>
    <w:rsid w:val="007D2A9C"/>
    <w:rsid w:val="007E0C6D"/>
    <w:rsid w:val="007E6B7E"/>
    <w:rsid w:val="007F2E44"/>
    <w:rsid w:val="008001B2"/>
    <w:rsid w:val="0082193D"/>
    <w:rsid w:val="008427D5"/>
    <w:rsid w:val="00860D6E"/>
    <w:rsid w:val="00870280"/>
    <w:rsid w:val="008C5472"/>
    <w:rsid w:val="008C574D"/>
    <w:rsid w:val="008C72F2"/>
    <w:rsid w:val="008F7CB4"/>
    <w:rsid w:val="00904184"/>
    <w:rsid w:val="0090597C"/>
    <w:rsid w:val="0091482F"/>
    <w:rsid w:val="00923080"/>
    <w:rsid w:val="009366E3"/>
    <w:rsid w:val="00950106"/>
    <w:rsid w:val="009514B0"/>
    <w:rsid w:val="00970D97"/>
    <w:rsid w:val="009B3B92"/>
    <w:rsid w:val="009D6F35"/>
    <w:rsid w:val="00A0614B"/>
    <w:rsid w:val="00A246A7"/>
    <w:rsid w:val="00A5719E"/>
    <w:rsid w:val="00A721F4"/>
    <w:rsid w:val="00A771DF"/>
    <w:rsid w:val="00AC34AD"/>
    <w:rsid w:val="00AD75C2"/>
    <w:rsid w:val="00AE51FA"/>
    <w:rsid w:val="00AF50A9"/>
    <w:rsid w:val="00AF5FDE"/>
    <w:rsid w:val="00B44C1E"/>
    <w:rsid w:val="00B66295"/>
    <w:rsid w:val="00B80597"/>
    <w:rsid w:val="00B81363"/>
    <w:rsid w:val="00BA7C68"/>
    <w:rsid w:val="00BC4D29"/>
    <w:rsid w:val="00C01AEF"/>
    <w:rsid w:val="00C0753E"/>
    <w:rsid w:val="00C120A9"/>
    <w:rsid w:val="00C23125"/>
    <w:rsid w:val="00C33691"/>
    <w:rsid w:val="00C33EF7"/>
    <w:rsid w:val="00C349A8"/>
    <w:rsid w:val="00C40ECE"/>
    <w:rsid w:val="00C43BDD"/>
    <w:rsid w:val="00C520BA"/>
    <w:rsid w:val="00C57CD4"/>
    <w:rsid w:val="00C923C0"/>
    <w:rsid w:val="00CA26BB"/>
    <w:rsid w:val="00CB1CE5"/>
    <w:rsid w:val="00CD2A90"/>
    <w:rsid w:val="00CE5563"/>
    <w:rsid w:val="00CF66CD"/>
    <w:rsid w:val="00D03F8E"/>
    <w:rsid w:val="00D040A0"/>
    <w:rsid w:val="00D043ED"/>
    <w:rsid w:val="00D04564"/>
    <w:rsid w:val="00D14F99"/>
    <w:rsid w:val="00D206F9"/>
    <w:rsid w:val="00D2369A"/>
    <w:rsid w:val="00D325EC"/>
    <w:rsid w:val="00D73ED8"/>
    <w:rsid w:val="00D9311C"/>
    <w:rsid w:val="00D94296"/>
    <w:rsid w:val="00DA1FE0"/>
    <w:rsid w:val="00E23DD9"/>
    <w:rsid w:val="00E46866"/>
    <w:rsid w:val="00E557BF"/>
    <w:rsid w:val="00E727DC"/>
    <w:rsid w:val="00EB368B"/>
    <w:rsid w:val="00EB5D50"/>
    <w:rsid w:val="00EB6495"/>
    <w:rsid w:val="00EC336D"/>
    <w:rsid w:val="00EF3880"/>
    <w:rsid w:val="00EF49B1"/>
    <w:rsid w:val="00EF7EBA"/>
    <w:rsid w:val="00F04D8C"/>
    <w:rsid w:val="00F125F0"/>
    <w:rsid w:val="00F178DB"/>
    <w:rsid w:val="00F26010"/>
    <w:rsid w:val="00F30C61"/>
    <w:rsid w:val="00F46BAE"/>
    <w:rsid w:val="00F541FA"/>
    <w:rsid w:val="00FD089C"/>
    <w:rsid w:val="00FF53A5"/>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0A98D6-B0A1-40FA-B408-A44A69D1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67EC"/>
    <w:pPr>
      <w:spacing w:after="200" w:line="276" w:lineRule="auto"/>
    </w:pPr>
    <w:rPr>
      <w:rFonts w:cs="Calibri"/>
      <w:color w:val="00000A"/>
      <w:sz w:val="22"/>
      <w:lang w:val="en-GB"/>
    </w:rPr>
  </w:style>
  <w:style w:type="paragraph" w:styleId="1">
    <w:name w:val="heading 1"/>
    <w:basedOn w:val="a"/>
    <w:next w:val="a"/>
    <w:link w:val="1Char"/>
    <w:uiPriority w:val="99"/>
    <w:qFormat/>
    <w:rsid w:val="00D83F37"/>
    <w:pPr>
      <w:keepNext/>
      <w:keepLines/>
      <w:spacing w:before="480" w:after="0"/>
      <w:outlineLvl w:val="0"/>
    </w:pPr>
    <w:rPr>
      <w:rFonts w:ascii="Cambria" w:hAnsi="Cambria" w:cs="Cambria"/>
      <w:b/>
      <w:bCs/>
      <w:color w:val="365F91"/>
      <w:sz w:val="28"/>
      <w:szCs w:val="28"/>
    </w:rPr>
  </w:style>
  <w:style w:type="paragraph" w:styleId="3">
    <w:name w:val="heading 3"/>
    <w:basedOn w:val="a"/>
    <w:next w:val="a"/>
    <w:link w:val="3Char"/>
    <w:uiPriority w:val="9"/>
    <w:unhideWhenUsed/>
    <w:qFormat/>
    <w:locked/>
    <w:rsid w:val="00CA57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locked/>
    <w:rsid w:val="00D83F37"/>
    <w:rPr>
      <w:rFonts w:ascii="Cambria" w:eastAsia="宋体" w:hAnsi="Cambria" w:cs="Cambria"/>
      <w:b/>
      <w:bCs/>
      <w:color w:val="365F91"/>
      <w:sz w:val="28"/>
      <w:szCs w:val="28"/>
    </w:rPr>
  </w:style>
  <w:style w:type="character" w:customStyle="1" w:styleId="Internetlink">
    <w:name w:val="Internetlink"/>
    <w:basedOn w:val="a0"/>
    <w:uiPriority w:val="99"/>
    <w:rsid w:val="00DA4B2E"/>
    <w:rPr>
      <w:color w:val="0000FF"/>
      <w:u w:val="single"/>
    </w:rPr>
  </w:style>
  <w:style w:type="character" w:customStyle="1" w:styleId="Char">
    <w:name w:val="批注框文本 Char"/>
    <w:basedOn w:val="a0"/>
    <w:link w:val="a3"/>
    <w:uiPriority w:val="99"/>
    <w:semiHidden/>
    <w:qFormat/>
    <w:locked/>
    <w:rsid w:val="00DA4B2E"/>
    <w:rPr>
      <w:rFonts w:ascii="Tahoma" w:hAnsi="Tahoma" w:cs="Tahoma"/>
      <w:sz w:val="16"/>
      <w:szCs w:val="16"/>
    </w:rPr>
  </w:style>
  <w:style w:type="character" w:styleId="a4">
    <w:name w:val="annotation reference"/>
    <w:basedOn w:val="a0"/>
    <w:uiPriority w:val="99"/>
    <w:semiHidden/>
    <w:qFormat/>
    <w:rsid w:val="00B74A66"/>
    <w:rPr>
      <w:sz w:val="16"/>
      <w:szCs w:val="16"/>
    </w:rPr>
  </w:style>
  <w:style w:type="character" w:customStyle="1" w:styleId="Char0">
    <w:name w:val="批注文字 Char"/>
    <w:basedOn w:val="a0"/>
    <w:link w:val="a5"/>
    <w:uiPriority w:val="99"/>
    <w:semiHidden/>
    <w:qFormat/>
    <w:locked/>
    <w:rsid w:val="00B74A66"/>
    <w:rPr>
      <w:sz w:val="20"/>
      <w:szCs w:val="20"/>
    </w:rPr>
  </w:style>
  <w:style w:type="character" w:customStyle="1" w:styleId="Char1">
    <w:name w:val="批注主题 Char"/>
    <w:basedOn w:val="Char0"/>
    <w:link w:val="a6"/>
    <w:uiPriority w:val="99"/>
    <w:semiHidden/>
    <w:qFormat/>
    <w:locked/>
    <w:rsid w:val="00B74A66"/>
    <w:rPr>
      <w:b/>
      <w:bCs/>
      <w:sz w:val="20"/>
      <w:szCs w:val="20"/>
    </w:rPr>
  </w:style>
  <w:style w:type="character" w:customStyle="1" w:styleId="Char2">
    <w:name w:val="页眉 Char"/>
    <w:basedOn w:val="a0"/>
    <w:link w:val="a7"/>
    <w:uiPriority w:val="99"/>
    <w:qFormat/>
    <w:locked/>
    <w:rsid w:val="00A83A5F"/>
  </w:style>
  <w:style w:type="character" w:customStyle="1" w:styleId="Char3">
    <w:name w:val="页脚 Char"/>
    <w:basedOn w:val="a0"/>
    <w:link w:val="a8"/>
    <w:uiPriority w:val="99"/>
    <w:qFormat/>
    <w:locked/>
    <w:rsid w:val="00A83A5F"/>
  </w:style>
  <w:style w:type="character" w:customStyle="1" w:styleId="Char4">
    <w:name w:val="脚注文本 Char"/>
    <w:basedOn w:val="a0"/>
    <w:link w:val="a9"/>
    <w:uiPriority w:val="99"/>
    <w:semiHidden/>
    <w:qFormat/>
    <w:locked/>
    <w:rsid w:val="00DC098F"/>
    <w:rPr>
      <w:sz w:val="20"/>
      <w:szCs w:val="20"/>
    </w:rPr>
  </w:style>
  <w:style w:type="character" w:styleId="aa">
    <w:name w:val="footnote reference"/>
    <w:basedOn w:val="a0"/>
    <w:uiPriority w:val="99"/>
    <w:semiHidden/>
    <w:qFormat/>
    <w:rsid w:val="00DC098F"/>
    <w:rPr>
      <w:vertAlign w:val="superscript"/>
    </w:rPr>
  </w:style>
  <w:style w:type="character" w:customStyle="1" w:styleId="3Char">
    <w:name w:val="标题 3 Char"/>
    <w:basedOn w:val="a0"/>
    <w:link w:val="3"/>
    <w:uiPriority w:val="9"/>
    <w:qFormat/>
    <w:rsid w:val="00CA579A"/>
    <w:rPr>
      <w:rFonts w:asciiTheme="majorHAnsi" w:eastAsiaTheme="majorEastAsia" w:hAnsiTheme="majorHAnsi" w:cstheme="majorBidi"/>
      <w:b/>
      <w:bCs/>
      <w:color w:val="4F81BD" w:themeColor="accent1"/>
      <w:sz w:val="22"/>
      <w:lang w:val="en-GB"/>
    </w:rPr>
  </w:style>
  <w:style w:type="character" w:customStyle="1" w:styleId="ListLabel1">
    <w:name w:val="ListLabel 1"/>
    <w:qFormat/>
    <w:rPr>
      <w:rFonts w:ascii="Calibri" w:hAnsi="Calibri" w:cs="Symbol"/>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ascii="Calibri" w:hAnsi="Calibri" w:cs="Symbol"/>
      <w:sz w:val="22"/>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eastAsia="MS Mincho"/>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eastAsia="Times New Roman"/>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eastAsia="Times New Roman"/>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eastAsia="宋体"/>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ascii="Calibri" w:hAnsi="Calibri" w:cs="Symbol"/>
      <w:sz w:val="20"/>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ascii="Calibri" w:hAnsi="Calibri" w:cs="Symbol"/>
      <w:sz w:val="22"/>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ascii="Calibri" w:hAnsi="Calibri" w:cs="Symbol"/>
      <w:sz w:val="20"/>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ascii="Calibri" w:hAnsi="Calibri" w:cs="Symbol"/>
      <w:b/>
      <w:sz w:val="20"/>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Symbol"/>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ascii="Calibri" w:hAnsi="Calibri" w:cs="Symbol"/>
      <w:sz w:val="20"/>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rFonts w:cs="Symbol"/>
    </w:rPr>
  </w:style>
  <w:style w:type="character" w:customStyle="1" w:styleId="ListLabel147">
    <w:name w:val="ListLabel 147"/>
    <w:qFormat/>
    <w:rPr>
      <w:rFonts w:cs="Courier New"/>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character" w:customStyle="1" w:styleId="ListLabel152">
    <w:name w:val="ListLabel 152"/>
    <w:qFormat/>
    <w:rPr>
      <w:rFonts w:ascii="Calibri" w:hAnsi="Calibri" w:cs="Symbol"/>
      <w:sz w:val="22"/>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55">
    <w:name w:val="ListLabel 155"/>
    <w:qFormat/>
    <w:rPr>
      <w:rFonts w:cs="Symbol"/>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ascii="Calibri" w:hAnsi="Calibri" w:cs="Symbol"/>
      <w:sz w:val="20"/>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cs="Symbol"/>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ascii="Calibri" w:hAnsi="Calibri" w:cs="Symbol"/>
      <w:b/>
      <w:sz w:val="20"/>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ascii="Calibri" w:hAnsi="Calibri" w:cs="Symbol"/>
      <w:sz w:val="20"/>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ascii="Calibri" w:hAnsi="Calibri" w:cs="Symbol"/>
      <w:sz w:val="22"/>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ascii="Calibri" w:hAnsi="Calibri" w:cs="Symbol"/>
      <w:sz w:val="20"/>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ascii="Calibri" w:hAnsi="Calibri" w:cs="Symbol"/>
      <w:b/>
      <w:sz w:val="20"/>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ascii="Calibri" w:hAnsi="Calibri" w:cs="Symbol"/>
      <w:sz w:val="20"/>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ascii="Calibri" w:hAnsi="Calibri" w:cs="Symbol"/>
      <w:sz w:val="22"/>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ascii="Calibri" w:hAnsi="Calibri" w:cs="Symbol"/>
      <w:sz w:val="20"/>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ascii="Calibri" w:hAnsi="Calibri" w:cs="Symbol"/>
      <w:b/>
      <w:sz w:val="20"/>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paragraph" w:customStyle="1" w:styleId="berschrift">
    <w:name w:val="Überschrift"/>
    <w:basedOn w:val="a"/>
    <w:next w:val="ab"/>
    <w:qFormat/>
    <w:pPr>
      <w:keepNext/>
      <w:spacing w:before="240" w:after="120"/>
    </w:pPr>
    <w:rPr>
      <w:rFonts w:ascii="Arial" w:eastAsia="微软雅黑" w:hAnsi="Arial" w:cs="Mangal"/>
      <w:sz w:val="28"/>
      <w:szCs w:val="28"/>
    </w:rPr>
  </w:style>
  <w:style w:type="paragraph" w:styleId="ab">
    <w:name w:val="Body Text"/>
    <w:basedOn w:val="a"/>
    <w:pPr>
      <w:spacing w:after="140" w:line="288" w:lineRule="auto"/>
    </w:pPr>
  </w:style>
  <w:style w:type="paragraph" w:styleId="ac">
    <w:name w:val="List"/>
    <w:basedOn w:val="ab"/>
    <w:rPr>
      <w:rFonts w:ascii="Times New Roman" w:hAnsi="Times New Roman" w:cs="Mangal"/>
    </w:rPr>
  </w:style>
  <w:style w:type="paragraph" w:styleId="ad">
    <w:name w:val="caption"/>
    <w:basedOn w:val="a"/>
    <w:qFormat/>
    <w:pPr>
      <w:suppressLineNumbers/>
      <w:spacing w:before="120" w:after="120"/>
    </w:pPr>
    <w:rPr>
      <w:rFonts w:ascii="Times New Roman" w:hAnsi="Times New Roman" w:cs="Mangal"/>
      <w:i/>
      <w:iCs/>
      <w:sz w:val="24"/>
      <w:szCs w:val="24"/>
    </w:rPr>
  </w:style>
  <w:style w:type="paragraph" w:customStyle="1" w:styleId="Verzeichnis">
    <w:name w:val="Verzeichnis"/>
    <w:basedOn w:val="a"/>
    <w:qFormat/>
    <w:pPr>
      <w:suppressLineNumbers/>
    </w:pPr>
    <w:rPr>
      <w:rFonts w:ascii="Times New Roman" w:hAnsi="Times New Roman" w:cs="Mangal"/>
    </w:rPr>
  </w:style>
  <w:style w:type="paragraph" w:styleId="ae">
    <w:name w:val="List Paragraph"/>
    <w:basedOn w:val="a"/>
    <w:uiPriority w:val="99"/>
    <w:qFormat/>
    <w:rsid w:val="002F0E5D"/>
    <w:pPr>
      <w:spacing w:after="0" w:line="240" w:lineRule="auto"/>
      <w:ind w:left="720"/>
    </w:pPr>
    <w:rPr>
      <w:rFonts w:ascii="Times New Roman" w:eastAsia="MS Mincho" w:hAnsi="Times New Roman" w:cs="Times New Roman"/>
      <w:sz w:val="24"/>
      <w:szCs w:val="24"/>
      <w:lang w:val="en-US" w:eastAsia="en-US"/>
    </w:rPr>
  </w:style>
  <w:style w:type="paragraph" w:styleId="a3">
    <w:name w:val="Balloon Text"/>
    <w:basedOn w:val="a"/>
    <w:link w:val="Char"/>
    <w:uiPriority w:val="99"/>
    <w:semiHidden/>
    <w:qFormat/>
    <w:rsid w:val="00DA4B2E"/>
    <w:pPr>
      <w:spacing w:after="0" w:line="240" w:lineRule="auto"/>
    </w:pPr>
    <w:rPr>
      <w:rFonts w:ascii="Tahoma" w:hAnsi="Tahoma" w:cs="Tahoma"/>
      <w:sz w:val="16"/>
      <w:szCs w:val="16"/>
    </w:rPr>
  </w:style>
  <w:style w:type="paragraph" w:styleId="a5">
    <w:name w:val="annotation text"/>
    <w:basedOn w:val="a"/>
    <w:link w:val="Char0"/>
    <w:uiPriority w:val="99"/>
    <w:semiHidden/>
    <w:qFormat/>
    <w:rsid w:val="00B74A66"/>
    <w:pPr>
      <w:spacing w:line="240" w:lineRule="auto"/>
    </w:pPr>
    <w:rPr>
      <w:sz w:val="20"/>
      <w:szCs w:val="20"/>
    </w:rPr>
  </w:style>
  <w:style w:type="paragraph" w:styleId="a6">
    <w:name w:val="annotation subject"/>
    <w:basedOn w:val="a5"/>
    <w:link w:val="Char1"/>
    <w:uiPriority w:val="99"/>
    <w:semiHidden/>
    <w:qFormat/>
    <w:rsid w:val="00B74A66"/>
    <w:rPr>
      <w:b/>
      <w:bCs/>
    </w:rPr>
  </w:style>
  <w:style w:type="paragraph" w:styleId="a7">
    <w:name w:val="header"/>
    <w:basedOn w:val="a"/>
    <w:link w:val="Char2"/>
    <w:uiPriority w:val="99"/>
    <w:rsid w:val="00A83A5F"/>
    <w:pPr>
      <w:tabs>
        <w:tab w:val="center" w:pos="4513"/>
        <w:tab w:val="right" w:pos="9026"/>
      </w:tabs>
      <w:spacing w:after="0" w:line="240" w:lineRule="auto"/>
    </w:pPr>
  </w:style>
  <w:style w:type="paragraph" w:styleId="a8">
    <w:name w:val="footer"/>
    <w:basedOn w:val="a"/>
    <w:link w:val="Char3"/>
    <w:uiPriority w:val="99"/>
    <w:rsid w:val="00A83A5F"/>
    <w:pPr>
      <w:tabs>
        <w:tab w:val="center" w:pos="4513"/>
        <w:tab w:val="right" w:pos="9026"/>
      </w:tabs>
      <w:spacing w:after="0" w:line="240" w:lineRule="auto"/>
    </w:pPr>
  </w:style>
  <w:style w:type="paragraph" w:styleId="a9">
    <w:name w:val="footnote text"/>
    <w:basedOn w:val="a"/>
    <w:link w:val="Char4"/>
    <w:uiPriority w:val="99"/>
    <w:semiHidden/>
    <w:qFormat/>
    <w:rsid w:val="00DC098F"/>
    <w:pPr>
      <w:spacing w:after="0" w:line="240" w:lineRule="auto"/>
    </w:pPr>
    <w:rPr>
      <w:sz w:val="20"/>
      <w:szCs w:val="20"/>
    </w:rPr>
  </w:style>
  <w:style w:type="paragraph" w:styleId="af">
    <w:name w:val="No Spacing"/>
    <w:uiPriority w:val="99"/>
    <w:qFormat/>
    <w:rsid w:val="003D6CFB"/>
    <w:pPr>
      <w:widowControl w:val="0"/>
      <w:jc w:val="both"/>
    </w:pPr>
    <w:rPr>
      <w:rFonts w:cs="Calibri"/>
      <w:color w:val="00000A"/>
      <w:sz w:val="22"/>
      <w:szCs w:val="21"/>
    </w:rPr>
  </w:style>
  <w:style w:type="paragraph" w:customStyle="1" w:styleId="Rahmeninhalt">
    <w:name w:val="Rahmeninhalt"/>
    <w:basedOn w:val="a"/>
    <w:qFormat/>
  </w:style>
  <w:style w:type="paragraph" w:customStyle="1" w:styleId="TabellenInhalt">
    <w:name w:val="Tabellen Inhalt"/>
    <w:basedOn w:val="a"/>
    <w:qFormat/>
  </w:style>
  <w:style w:type="paragraph" w:customStyle="1" w:styleId="Tabellenberschrift">
    <w:name w:val="Tabellen Überschrift"/>
    <w:basedOn w:val="TabellenInhalt"/>
    <w:qFormat/>
  </w:style>
  <w:style w:type="table" w:styleId="af0">
    <w:name w:val="Table Grid"/>
    <w:basedOn w:val="a1"/>
    <w:uiPriority w:val="99"/>
    <w:rsid w:val="00976F59"/>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1">
    <w:name w:val="Medium List 2 Accent 1"/>
    <w:basedOn w:val="a1"/>
    <w:uiPriority w:val="99"/>
    <w:rsid w:val="00976F59"/>
    <w:rPr>
      <w:color w:val="00000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
    <w:name w:val="Light List Accent 1"/>
    <w:basedOn w:val="a1"/>
    <w:uiPriority w:val="99"/>
    <w:rsid w:val="002F0E5D"/>
    <w:rPr>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b/>
        <w:bCs/>
        <w:color w:val="FFFFFF"/>
      </w:rPr>
      <w:tblPr/>
      <w:tcPr>
        <w:shd w:val="clear" w:color="auto" w:fill="4F81BD"/>
      </w:tcPr>
    </w:tblStylePr>
    <w:tblStylePr w:type="lastRow">
      <w:pPr>
        <w:spacing w:before="0" w:after="0"/>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yannickringot@fes-shanghai.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F4DA6-28ED-473D-B024-4B0D9D335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1319</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SASS</Company>
  <LinksUpToDate>false</LinksUpToDate>
  <CharactersWithSpaces>8826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admin</cp:lastModifiedBy>
  <cp:revision>8</cp:revision>
  <cp:lastPrinted>2016-11-24T09:31:00Z</cp:lastPrinted>
  <dcterms:created xsi:type="dcterms:W3CDTF">2016-11-28T03:13:00Z</dcterms:created>
  <dcterms:modified xsi:type="dcterms:W3CDTF">2016-11-28T08:33:00Z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SASS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