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E5A" w:rsidRDefault="00C10E5A" w:rsidP="00C10E5A">
      <w:pPr>
        <w:widowControl/>
        <w:jc w:val="center"/>
        <w:rPr>
          <w:rFonts w:ascii="宋体" w:hAnsi="宋体" w:cs="宋体"/>
          <w:color w:val="000000"/>
          <w:kern w:val="0"/>
          <w:sz w:val="24"/>
        </w:rPr>
      </w:pPr>
      <w:r>
        <w:rPr>
          <w:rFonts w:ascii="方正姚体" w:eastAsia="方正姚体" w:hAnsi="宋体" w:cs="宋体"/>
          <w:color w:val="FF0000"/>
          <w:kern w:val="0"/>
          <w:sz w:val="72"/>
          <w:szCs w:val="72"/>
        </w:rPr>
        <w:t>复旦大学</w:t>
      </w:r>
      <w:r>
        <w:rPr>
          <w:rFonts w:ascii="方正姚体" w:eastAsia="方正姚体" w:hAnsi="宋体" w:cs="宋体" w:hint="eastAsia"/>
          <w:color w:val="FF0000"/>
          <w:kern w:val="0"/>
          <w:sz w:val="72"/>
          <w:szCs w:val="72"/>
        </w:rPr>
        <w:t>人事处</w:t>
      </w:r>
    </w:p>
    <w:tbl>
      <w:tblPr>
        <w:tblW w:w="9648" w:type="dxa"/>
        <w:jc w:val="center"/>
        <w:tblCellSpacing w:w="0" w:type="dxa"/>
        <w:tblCellMar>
          <w:left w:w="0" w:type="dxa"/>
          <w:right w:w="0" w:type="dxa"/>
        </w:tblCellMar>
        <w:tblLook w:val="0000"/>
      </w:tblPr>
      <w:tblGrid>
        <w:gridCol w:w="3361"/>
        <w:gridCol w:w="2835"/>
        <w:gridCol w:w="3452"/>
      </w:tblGrid>
      <w:tr w:rsidR="00C10E5A" w:rsidRPr="00C03CC3" w:rsidTr="006E40C8">
        <w:trPr>
          <w:tblCellSpacing w:w="0" w:type="dxa"/>
          <w:jc w:val="center"/>
        </w:trPr>
        <w:tc>
          <w:tcPr>
            <w:tcW w:w="3361" w:type="dxa"/>
          </w:tcPr>
          <w:p w:rsidR="00C10E5A" w:rsidRDefault="00C10E5A" w:rsidP="006E40C8">
            <w:pPr>
              <w:jc w:val="center"/>
            </w:pPr>
            <w:r>
              <w:rPr>
                <w:rFonts w:ascii="仿宋_GB2312" w:eastAsia="仿宋_GB2312" w:hAnsi="宋体" w:cs="宋体" w:hint="eastAsia"/>
                <w:color w:val="000000"/>
                <w:kern w:val="0"/>
                <w:sz w:val="27"/>
                <w:szCs w:val="27"/>
              </w:rPr>
              <w:t xml:space="preserve">        </w:t>
            </w:r>
          </w:p>
        </w:tc>
        <w:tc>
          <w:tcPr>
            <w:tcW w:w="2835" w:type="dxa"/>
          </w:tcPr>
          <w:p w:rsidR="00C10E5A" w:rsidRDefault="00C10E5A" w:rsidP="000E7DE9">
            <w:pPr>
              <w:jc w:val="center"/>
            </w:pPr>
            <w:r w:rsidRPr="003821C1">
              <w:rPr>
                <w:rFonts w:ascii="仿宋_GB2312" w:eastAsia="仿宋_GB2312" w:hAnsi="宋体" w:cs="宋体" w:hint="eastAsia"/>
                <w:color w:val="000000"/>
                <w:kern w:val="0"/>
                <w:sz w:val="27"/>
                <w:szCs w:val="27"/>
              </w:rPr>
              <w:t>校人通[201</w:t>
            </w:r>
            <w:r w:rsidR="004443C4">
              <w:rPr>
                <w:rFonts w:ascii="仿宋_GB2312" w:eastAsia="仿宋_GB2312" w:hAnsi="宋体" w:cs="宋体" w:hint="eastAsia"/>
                <w:color w:val="000000"/>
                <w:kern w:val="0"/>
                <w:sz w:val="27"/>
                <w:szCs w:val="27"/>
              </w:rPr>
              <w:t>6</w:t>
            </w:r>
            <w:r w:rsidRPr="003821C1">
              <w:rPr>
                <w:rFonts w:ascii="仿宋_GB2312" w:eastAsia="仿宋_GB2312" w:hAnsi="宋体" w:cs="宋体" w:hint="eastAsia"/>
                <w:color w:val="000000"/>
                <w:kern w:val="0"/>
                <w:sz w:val="27"/>
                <w:szCs w:val="27"/>
              </w:rPr>
              <w:t>]</w:t>
            </w:r>
            <w:r w:rsidR="004443C4">
              <w:rPr>
                <w:rFonts w:ascii="仿宋_GB2312" w:eastAsia="仿宋_GB2312" w:hAnsi="宋体" w:cs="宋体" w:hint="eastAsia"/>
                <w:color w:val="000000"/>
                <w:kern w:val="0"/>
                <w:sz w:val="27"/>
                <w:szCs w:val="27"/>
              </w:rPr>
              <w:t xml:space="preserve"> </w:t>
            </w:r>
            <w:r w:rsidR="000E7DE9">
              <w:rPr>
                <w:rFonts w:ascii="仿宋_GB2312" w:eastAsia="仿宋_GB2312" w:hAnsi="宋体" w:cs="宋体" w:hint="eastAsia"/>
                <w:color w:val="000000"/>
                <w:kern w:val="0"/>
                <w:sz w:val="27"/>
                <w:szCs w:val="27"/>
              </w:rPr>
              <w:t>75</w:t>
            </w:r>
            <w:r w:rsidRPr="003821C1">
              <w:rPr>
                <w:rFonts w:ascii="仿宋_GB2312" w:eastAsia="仿宋_GB2312" w:hAnsi="宋体" w:cs="宋体" w:hint="eastAsia"/>
                <w:color w:val="000000"/>
                <w:kern w:val="0"/>
                <w:sz w:val="27"/>
                <w:szCs w:val="27"/>
              </w:rPr>
              <w:t>号</w:t>
            </w:r>
          </w:p>
        </w:tc>
        <w:tc>
          <w:tcPr>
            <w:tcW w:w="3452" w:type="dxa"/>
          </w:tcPr>
          <w:p w:rsidR="00C10E5A" w:rsidRPr="00C03CC3" w:rsidRDefault="00C10E5A" w:rsidP="006E40C8">
            <w:pPr>
              <w:widowControl/>
              <w:jc w:val="center"/>
              <w:rPr>
                <w:rFonts w:ascii="宋体" w:hAnsi="宋体" w:cs="宋体"/>
                <w:color w:val="000000"/>
                <w:kern w:val="0"/>
                <w:sz w:val="10"/>
                <w:szCs w:val="10"/>
              </w:rPr>
            </w:pPr>
          </w:p>
        </w:tc>
      </w:tr>
      <w:tr w:rsidR="00C10E5A" w:rsidTr="006E40C8">
        <w:trPr>
          <w:tblCellSpacing w:w="0" w:type="dxa"/>
          <w:jc w:val="center"/>
        </w:trPr>
        <w:tc>
          <w:tcPr>
            <w:tcW w:w="9648" w:type="dxa"/>
            <w:gridSpan w:val="3"/>
          </w:tcPr>
          <w:p w:rsidR="00C10E5A" w:rsidRDefault="002677B7" w:rsidP="006E40C8">
            <w:pPr>
              <w:widowControl/>
              <w:jc w:val="left"/>
              <w:rPr>
                <w:rFonts w:ascii="宋体" w:hAnsi="宋体" w:cs="宋体"/>
                <w:color w:val="000000"/>
                <w:kern w:val="0"/>
                <w:sz w:val="24"/>
              </w:rPr>
            </w:pPr>
            <w:r w:rsidRPr="002677B7">
              <w:rPr>
                <w:rFonts w:ascii="宋体" w:hAnsi="宋体" w:cs="宋体"/>
                <w:color w:val="000000"/>
                <w:kern w:val="0"/>
                <w:sz w:val="24"/>
              </w:rPr>
              <w:pict>
                <v:rect id="_x0000_i1025" style="width:415.3pt;height:5.25pt" o:hrstd="t" o:hrnoshade="t" o:hr="t" fillcolor="red" stroked="f"/>
              </w:pict>
            </w:r>
          </w:p>
        </w:tc>
      </w:tr>
    </w:tbl>
    <w:p w:rsidR="00C10E5A" w:rsidRPr="00DF2A12" w:rsidRDefault="00C10E5A" w:rsidP="00BB67DD">
      <w:pPr>
        <w:adjustRightInd w:val="0"/>
        <w:snapToGrid w:val="0"/>
        <w:spacing w:line="390" w:lineRule="exact"/>
        <w:jc w:val="center"/>
        <w:rPr>
          <w:rFonts w:ascii="黑体" w:eastAsia="黑体"/>
          <w:b/>
          <w:bCs/>
          <w:color w:val="000000" w:themeColor="text1"/>
          <w:sz w:val="28"/>
        </w:rPr>
      </w:pPr>
      <w:r w:rsidRPr="00DF2A12">
        <w:rPr>
          <w:rFonts w:ascii="黑体" w:eastAsia="黑体" w:hint="eastAsia"/>
          <w:b/>
          <w:bCs/>
          <w:color w:val="000000" w:themeColor="text1"/>
          <w:sz w:val="28"/>
        </w:rPr>
        <w:t>关于</w:t>
      </w:r>
      <w:r w:rsidR="00AD1C90" w:rsidRPr="00DF2A12">
        <w:rPr>
          <w:rFonts w:ascii="黑体" w:eastAsia="黑体" w:hint="eastAsia"/>
          <w:b/>
          <w:bCs/>
          <w:color w:val="000000" w:themeColor="text1"/>
          <w:sz w:val="28"/>
        </w:rPr>
        <w:t>做好</w:t>
      </w:r>
      <w:r w:rsidRPr="00DF2A12">
        <w:rPr>
          <w:rFonts w:ascii="黑体" w:eastAsia="黑体"/>
          <w:b/>
          <w:bCs/>
          <w:color w:val="000000" w:themeColor="text1"/>
          <w:sz w:val="28"/>
        </w:rPr>
        <w:t>20</w:t>
      </w:r>
      <w:r w:rsidR="003526E6" w:rsidRPr="00DF2A12">
        <w:rPr>
          <w:rFonts w:ascii="黑体" w:eastAsia="黑体" w:hint="eastAsia"/>
          <w:b/>
          <w:bCs/>
          <w:color w:val="000000" w:themeColor="text1"/>
          <w:sz w:val="28"/>
        </w:rPr>
        <w:t>1</w:t>
      </w:r>
      <w:r w:rsidR="004443C4">
        <w:rPr>
          <w:rFonts w:ascii="黑体" w:eastAsia="黑体" w:hint="eastAsia"/>
          <w:b/>
          <w:bCs/>
          <w:color w:val="000000" w:themeColor="text1"/>
          <w:sz w:val="28"/>
        </w:rPr>
        <w:t>6</w:t>
      </w:r>
      <w:r w:rsidRPr="00DF2A12">
        <w:rPr>
          <w:rFonts w:ascii="黑体" w:eastAsia="黑体" w:hint="eastAsia"/>
          <w:b/>
          <w:bCs/>
          <w:color w:val="000000" w:themeColor="text1"/>
          <w:sz w:val="28"/>
        </w:rPr>
        <w:t>年</w:t>
      </w:r>
      <w:r w:rsidR="00AD1C90" w:rsidRPr="00DF2A12">
        <w:rPr>
          <w:rFonts w:ascii="黑体" w:eastAsia="黑体" w:hint="eastAsia"/>
          <w:b/>
          <w:bCs/>
          <w:color w:val="000000" w:themeColor="text1"/>
          <w:sz w:val="28"/>
        </w:rPr>
        <w:t>教师</w:t>
      </w:r>
      <w:r w:rsidRPr="00DF2A12">
        <w:rPr>
          <w:rFonts w:ascii="黑体" w:eastAsia="黑体" w:hint="eastAsia"/>
          <w:b/>
          <w:bCs/>
          <w:color w:val="000000" w:themeColor="text1"/>
          <w:sz w:val="28"/>
        </w:rPr>
        <w:t>高级职务聘任工作的通知</w:t>
      </w:r>
    </w:p>
    <w:p w:rsidR="00C10E5A" w:rsidRPr="00DF2A12" w:rsidRDefault="00211C72" w:rsidP="00211C72">
      <w:pPr>
        <w:adjustRightInd w:val="0"/>
        <w:snapToGrid w:val="0"/>
        <w:spacing w:line="390" w:lineRule="exact"/>
        <w:rPr>
          <w:rFonts w:eastAsia="黑体"/>
          <w:color w:val="000000" w:themeColor="text1"/>
          <w:sz w:val="24"/>
        </w:rPr>
      </w:pPr>
      <w:r>
        <w:rPr>
          <w:rFonts w:eastAsia="黑体" w:hint="eastAsia"/>
          <w:color w:val="000000" w:themeColor="text1"/>
          <w:sz w:val="24"/>
        </w:rPr>
        <w:t>经济学院</w:t>
      </w:r>
      <w:r w:rsidR="00C10E5A" w:rsidRPr="00DF2A12">
        <w:rPr>
          <w:rFonts w:eastAsia="黑体" w:hint="eastAsia"/>
          <w:color w:val="000000" w:themeColor="text1"/>
          <w:sz w:val="24"/>
        </w:rPr>
        <w:t>：</w:t>
      </w:r>
    </w:p>
    <w:p w:rsidR="00C10E5A" w:rsidRPr="00DF2A12" w:rsidRDefault="00C10E5A" w:rsidP="00BB67DD">
      <w:pPr>
        <w:adjustRightInd w:val="0"/>
        <w:snapToGrid w:val="0"/>
        <w:spacing w:line="390" w:lineRule="exact"/>
        <w:ind w:firstLineChars="200" w:firstLine="480"/>
        <w:rPr>
          <w:rFonts w:asciiTheme="minorEastAsia" w:eastAsiaTheme="minorEastAsia" w:hAnsiTheme="minorEastAsia"/>
          <w:color w:val="000000" w:themeColor="text1"/>
          <w:sz w:val="24"/>
        </w:rPr>
      </w:pPr>
      <w:r w:rsidRPr="00DF2A12">
        <w:rPr>
          <w:rFonts w:asciiTheme="minorEastAsia" w:eastAsiaTheme="minorEastAsia" w:hAnsiTheme="minorEastAsia" w:hint="eastAsia"/>
          <w:color w:val="000000" w:themeColor="text1"/>
          <w:sz w:val="24"/>
        </w:rPr>
        <w:t>经学校校长办公会议研究，确定了</w:t>
      </w:r>
      <w:r w:rsidRPr="00DF2A12">
        <w:rPr>
          <w:rFonts w:asciiTheme="minorEastAsia" w:eastAsiaTheme="minorEastAsia" w:hAnsiTheme="minorEastAsia"/>
          <w:color w:val="000000" w:themeColor="text1"/>
          <w:sz w:val="24"/>
        </w:rPr>
        <w:t>201</w:t>
      </w:r>
      <w:r w:rsidR="00176052">
        <w:rPr>
          <w:rFonts w:asciiTheme="minorEastAsia" w:eastAsiaTheme="minorEastAsia" w:hAnsiTheme="minorEastAsia" w:hint="eastAsia"/>
          <w:color w:val="000000" w:themeColor="text1"/>
          <w:sz w:val="24"/>
        </w:rPr>
        <w:t>6</w:t>
      </w:r>
      <w:r w:rsidRPr="00DF2A12">
        <w:rPr>
          <w:rFonts w:asciiTheme="minorEastAsia" w:eastAsiaTheme="minorEastAsia" w:hAnsiTheme="minorEastAsia" w:hint="eastAsia"/>
          <w:color w:val="000000" w:themeColor="text1"/>
          <w:sz w:val="24"/>
        </w:rPr>
        <w:t>年度高级职务聘任的工作方案。现将</w:t>
      </w:r>
      <w:r w:rsidR="009926C1" w:rsidRPr="00DF2A12">
        <w:rPr>
          <w:rFonts w:asciiTheme="minorEastAsia" w:eastAsiaTheme="minorEastAsia" w:hAnsiTheme="minorEastAsia" w:hint="eastAsia"/>
          <w:color w:val="000000" w:themeColor="text1"/>
          <w:sz w:val="24"/>
        </w:rPr>
        <w:t>相关工作</w:t>
      </w:r>
      <w:r w:rsidR="00C1356D" w:rsidRPr="00DF2A12">
        <w:rPr>
          <w:rFonts w:asciiTheme="minorEastAsia" w:eastAsiaTheme="minorEastAsia" w:hAnsiTheme="minorEastAsia" w:hint="eastAsia"/>
          <w:color w:val="000000" w:themeColor="text1"/>
          <w:sz w:val="24"/>
        </w:rPr>
        <w:t>要求</w:t>
      </w:r>
      <w:r w:rsidR="009926C1" w:rsidRPr="00DF2A12">
        <w:rPr>
          <w:rFonts w:asciiTheme="minorEastAsia" w:eastAsiaTheme="minorEastAsia" w:hAnsiTheme="minorEastAsia" w:hint="eastAsia"/>
          <w:color w:val="000000" w:themeColor="text1"/>
          <w:sz w:val="24"/>
        </w:rPr>
        <w:t>通知</w:t>
      </w:r>
      <w:r w:rsidRPr="00DF2A12">
        <w:rPr>
          <w:rFonts w:asciiTheme="minorEastAsia" w:eastAsiaTheme="minorEastAsia" w:hAnsiTheme="minorEastAsia" w:hint="eastAsia"/>
          <w:color w:val="000000" w:themeColor="text1"/>
          <w:sz w:val="24"/>
        </w:rPr>
        <w:t>如下：</w:t>
      </w:r>
    </w:p>
    <w:p w:rsidR="00C10E5A" w:rsidRPr="00DF2A12" w:rsidRDefault="00C10E5A" w:rsidP="00BB67DD">
      <w:pPr>
        <w:adjustRightInd w:val="0"/>
        <w:snapToGrid w:val="0"/>
        <w:spacing w:line="390" w:lineRule="exact"/>
        <w:jc w:val="left"/>
        <w:outlineLvl w:val="0"/>
        <w:rPr>
          <w:rFonts w:ascii="黑体" w:eastAsia="黑体"/>
          <w:b/>
          <w:color w:val="000000" w:themeColor="text1"/>
          <w:sz w:val="24"/>
        </w:rPr>
      </w:pPr>
      <w:r w:rsidRPr="00DF2A12">
        <w:rPr>
          <w:rFonts w:ascii="黑体" w:eastAsia="黑体" w:hint="eastAsia"/>
          <w:b/>
          <w:color w:val="000000" w:themeColor="text1"/>
          <w:sz w:val="24"/>
        </w:rPr>
        <w:t>一、</w:t>
      </w:r>
      <w:r w:rsidRPr="00DF2A12">
        <w:rPr>
          <w:rFonts w:ascii="黑体" w:eastAsia="黑体"/>
          <w:b/>
          <w:color w:val="000000" w:themeColor="text1"/>
          <w:sz w:val="24"/>
        </w:rPr>
        <w:t>201</w:t>
      </w:r>
      <w:r w:rsidR="00176052">
        <w:rPr>
          <w:rFonts w:ascii="黑体" w:eastAsia="黑体" w:hint="eastAsia"/>
          <w:b/>
          <w:color w:val="000000" w:themeColor="text1"/>
          <w:sz w:val="24"/>
        </w:rPr>
        <w:t>6</w:t>
      </w:r>
      <w:r w:rsidRPr="00DF2A12">
        <w:rPr>
          <w:rFonts w:ascii="黑体" w:eastAsia="黑体" w:hint="eastAsia"/>
          <w:b/>
          <w:color w:val="000000" w:themeColor="text1"/>
          <w:sz w:val="24"/>
        </w:rPr>
        <w:t>年</w:t>
      </w:r>
      <w:r w:rsidR="00C1356D" w:rsidRPr="00DF2A12">
        <w:rPr>
          <w:rFonts w:ascii="黑体" w:eastAsia="黑体" w:hint="eastAsia"/>
          <w:b/>
          <w:color w:val="000000" w:themeColor="text1"/>
          <w:sz w:val="24"/>
        </w:rPr>
        <w:t>教师高级职务</w:t>
      </w:r>
      <w:r w:rsidRPr="00DF2A12">
        <w:rPr>
          <w:rFonts w:ascii="黑体" w:eastAsia="黑体" w:hint="eastAsia"/>
          <w:b/>
          <w:color w:val="000000" w:themeColor="text1"/>
          <w:sz w:val="24"/>
        </w:rPr>
        <w:t>岗位设置结果</w:t>
      </w:r>
    </w:p>
    <w:p w:rsidR="00C10E5A" w:rsidRPr="00DF2A12" w:rsidRDefault="00C10E5A" w:rsidP="00BB67DD">
      <w:pPr>
        <w:adjustRightInd w:val="0"/>
        <w:snapToGrid w:val="0"/>
        <w:spacing w:line="390" w:lineRule="exact"/>
        <w:ind w:leftChars="50" w:left="105" w:firstLineChars="125" w:firstLine="300"/>
        <w:jc w:val="left"/>
        <w:rPr>
          <w:color w:val="000000" w:themeColor="text1"/>
          <w:sz w:val="24"/>
          <w:u w:val="single"/>
        </w:rPr>
      </w:pPr>
      <w:r w:rsidRPr="00DF2A12">
        <w:rPr>
          <w:rFonts w:hint="eastAsia"/>
          <w:color w:val="000000" w:themeColor="text1"/>
          <w:sz w:val="24"/>
        </w:rPr>
        <w:t>201</w:t>
      </w:r>
      <w:r w:rsidR="00176052">
        <w:rPr>
          <w:rFonts w:hint="eastAsia"/>
          <w:color w:val="000000" w:themeColor="text1"/>
          <w:sz w:val="24"/>
        </w:rPr>
        <w:t>6</w:t>
      </w:r>
      <w:r w:rsidRPr="00DF2A12">
        <w:rPr>
          <w:rFonts w:hint="eastAsia"/>
          <w:color w:val="000000" w:themeColor="text1"/>
          <w:sz w:val="24"/>
        </w:rPr>
        <w:t>年你单位</w:t>
      </w:r>
      <w:r w:rsidR="009926C1" w:rsidRPr="00DF2A12">
        <w:rPr>
          <w:rFonts w:hint="eastAsia"/>
          <w:color w:val="000000" w:themeColor="text1"/>
          <w:sz w:val="24"/>
        </w:rPr>
        <w:t>教师</w:t>
      </w:r>
      <w:r w:rsidRPr="00DF2A12">
        <w:rPr>
          <w:rFonts w:hint="eastAsia"/>
          <w:color w:val="000000" w:themeColor="text1"/>
          <w:sz w:val="24"/>
        </w:rPr>
        <w:t>高级职务的岗位数为：正高级岗位</w:t>
      </w:r>
      <w:r w:rsidR="00211C72">
        <w:rPr>
          <w:rFonts w:hint="eastAsia"/>
          <w:color w:val="000000" w:themeColor="text1"/>
          <w:sz w:val="24"/>
        </w:rPr>
        <w:t>3</w:t>
      </w:r>
      <w:r w:rsidRPr="00DF2A12">
        <w:rPr>
          <w:rFonts w:hint="eastAsia"/>
          <w:color w:val="000000" w:themeColor="text1"/>
          <w:sz w:val="24"/>
        </w:rPr>
        <w:t>个；副高级岗位</w:t>
      </w:r>
      <w:r w:rsidR="00211C72">
        <w:rPr>
          <w:rFonts w:hint="eastAsia"/>
          <w:color w:val="000000" w:themeColor="text1"/>
          <w:sz w:val="24"/>
        </w:rPr>
        <w:t>3</w:t>
      </w:r>
      <w:bookmarkStart w:id="0" w:name="_GoBack"/>
      <w:bookmarkEnd w:id="0"/>
      <w:r w:rsidRPr="00DF2A12">
        <w:rPr>
          <w:rFonts w:hint="eastAsia"/>
          <w:color w:val="000000" w:themeColor="text1"/>
          <w:sz w:val="24"/>
        </w:rPr>
        <w:t>个。</w:t>
      </w:r>
    </w:p>
    <w:p w:rsidR="00A4014B" w:rsidRDefault="00A4014B" w:rsidP="00A4014B">
      <w:pPr>
        <w:adjustRightInd w:val="0"/>
        <w:snapToGrid w:val="0"/>
        <w:spacing w:line="390" w:lineRule="exact"/>
        <w:jc w:val="left"/>
        <w:outlineLvl w:val="0"/>
        <w:rPr>
          <w:rFonts w:ascii="黑体" w:eastAsia="黑体"/>
          <w:b/>
          <w:color w:val="000000" w:themeColor="text1"/>
          <w:sz w:val="24"/>
        </w:rPr>
      </w:pPr>
      <w:r>
        <w:rPr>
          <w:rFonts w:ascii="黑体" w:eastAsia="黑体" w:hint="eastAsia"/>
          <w:b/>
          <w:color w:val="000000" w:themeColor="text1"/>
          <w:sz w:val="24"/>
        </w:rPr>
        <w:t>二、具体工作安排</w:t>
      </w:r>
    </w:p>
    <w:p w:rsidR="00A4014B" w:rsidRDefault="00A4014B" w:rsidP="00A4014B">
      <w:pPr>
        <w:adjustRightInd w:val="0"/>
        <w:snapToGrid w:val="0"/>
        <w:spacing w:line="390" w:lineRule="exact"/>
        <w:ind w:firstLineChars="200" w:firstLine="482"/>
        <w:jc w:val="left"/>
        <w:outlineLvl w:val="0"/>
        <w:rPr>
          <w:rFonts w:ascii="黑体" w:eastAsia="黑体" w:hint="eastAsia"/>
          <w:b/>
          <w:color w:val="000000" w:themeColor="text1"/>
          <w:sz w:val="24"/>
        </w:rPr>
      </w:pPr>
      <w:r>
        <w:rPr>
          <w:rFonts w:ascii="黑体" w:eastAsia="黑体" w:hint="eastAsia"/>
          <w:b/>
          <w:color w:val="000000" w:themeColor="text1"/>
          <w:sz w:val="24"/>
        </w:rPr>
        <w:t>1、岗位设置</w:t>
      </w:r>
    </w:p>
    <w:p w:rsidR="00A4014B" w:rsidRDefault="00A4014B" w:rsidP="00A4014B">
      <w:pPr>
        <w:adjustRightInd w:val="0"/>
        <w:snapToGrid w:val="0"/>
        <w:spacing w:line="390" w:lineRule="exact"/>
        <w:ind w:firstLineChars="200" w:firstLine="480"/>
        <w:jc w:val="left"/>
        <w:rPr>
          <w:rFonts w:ascii="宋体" w:hint="eastAsia"/>
          <w:color w:val="000000" w:themeColor="text1"/>
          <w:sz w:val="24"/>
        </w:rPr>
      </w:pPr>
      <w:r>
        <w:rPr>
          <w:rFonts w:ascii="宋体" w:hAnsi="宋体" w:hint="eastAsia"/>
          <w:color w:val="000000" w:themeColor="text1"/>
          <w:sz w:val="24"/>
        </w:rPr>
        <w:t>各单位根据学校批准的岗位数自主设岗。</w:t>
      </w:r>
      <w:r>
        <w:rPr>
          <w:rFonts w:ascii="宋体" w:hAnsi="宋体" w:hint="eastAsia"/>
          <w:color w:val="000000" w:themeColor="text1"/>
          <w:sz w:val="24"/>
          <w:u w:val="single"/>
        </w:rPr>
        <w:t>11月18日前完成岗位设置，填写《高级职务岗位设置汇总表》、《高级职务岗位招聘信息表》、《高级职务招聘信息公布情况汇总表》和《院系各类聘任组织基本情况表》报人事处。</w:t>
      </w:r>
    </w:p>
    <w:p w:rsidR="00A4014B" w:rsidRDefault="00A4014B" w:rsidP="00A4014B">
      <w:pPr>
        <w:adjustRightInd w:val="0"/>
        <w:snapToGrid w:val="0"/>
        <w:spacing w:line="390" w:lineRule="exact"/>
        <w:ind w:firstLineChars="200" w:firstLine="482"/>
        <w:jc w:val="left"/>
        <w:outlineLvl w:val="0"/>
        <w:rPr>
          <w:rFonts w:ascii="黑体" w:eastAsia="黑体" w:hint="eastAsia"/>
          <w:b/>
          <w:color w:val="000000" w:themeColor="text1"/>
          <w:sz w:val="24"/>
        </w:rPr>
      </w:pPr>
      <w:r>
        <w:rPr>
          <w:rFonts w:ascii="黑体" w:eastAsia="黑体" w:hint="eastAsia"/>
          <w:b/>
          <w:color w:val="000000" w:themeColor="text1"/>
          <w:sz w:val="24"/>
        </w:rPr>
        <w:t>2、公开招聘、候选人材料公示</w:t>
      </w:r>
      <w:r>
        <w:rPr>
          <w:rFonts w:ascii="黑体" w:eastAsia="黑体" w:hint="eastAsia"/>
          <w:b/>
          <w:color w:val="000000" w:themeColor="text1"/>
          <w:sz w:val="24"/>
        </w:rPr>
        <w:tab/>
      </w:r>
      <w:r>
        <w:rPr>
          <w:rFonts w:ascii="黑体" w:eastAsia="黑体" w:hint="eastAsia"/>
          <w:b/>
          <w:color w:val="000000" w:themeColor="text1"/>
          <w:sz w:val="24"/>
        </w:rPr>
        <w:tab/>
      </w:r>
    </w:p>
    <w:p w:rsidR="00A4014B" w:rsidRDefault="00A4014B" w:rsidP="00A4014B">
      <w:pPr>
        <w:adjustRightInd w:val="0"/>
        <w:snapToGrid w:val="0"/>
        <w:spacing w:line="390" w:lineRule="exact"/>
        <w:ind w:firstLineChars="200" w:firstLine="480"/>
        <w:rPr>
          <w:rFonts w:ascii="宋体" w:hAnsi="宋体" w:hint="eastAsia"/>
          <w:b/>
          <w:bCs/>
          <w:color w:val="000000" w:themeColor="text1"/>
          <w:sz w:val="24"/>
        </w:rPr>
      </w:pPr>
      <w:r>
        <w:rPr>
          <w:rFonts w:ascii="宋体" w:hAnsi="宋体" w:hint="eastAsia"/>
          <w:color w:val="000000" w:themeColor="text1"/>
          <w:sz w:val="24"/>
        </w:rPr>
        <w:t>岗位招聘的信息通过学院网站以及人事处主页公开发布，招聘期为</w:t>
      </w:r>
      <w:r>
        <w:rPr>
          <w:rFonts w:ascii="宋体" w:hAnsi="宋体" w:hint="eastAsia"/>
          <w:color w:val="000000" w:themeColor="text1"/>
          <w:sz w:val="24"/>
          <w:u w:val="single"/>
        </w:rPr>
        <w:t>5个工作日</w:t>
      </w:r>
      <w:r>
        <w:rPr>
          <w:rFonts w:ascii="宋体" w:hAnsi="宋体" w:hint="eastAsia"/>
          <w:color w:val="000000" w:themeColor="text1"/>
          <w:sz w:val="24"/>
        </w:rPr>
        <w:t>，期间教师个人向所在单位提交申请材料（</w:t>
      </w:r>
      <w:r>
        <w:rPr>
          <w:rFonts w:hint="eastAsia"/>
          <w:bCs/>
          <w:color w:val="000000" w:themeColor="text1"/>
          <w:szCs w:val="21"/>
          <w:u w:val="single"/>
        </w:rPr>
        <w:t>个人需提交的申请材料包括：《复旦大学教师高级职务申报表（</w:t>
      </w:r>
      <w:r>
        <w:rPr>
          <w:bCs/>
          <w:color w:val="000000" w:themeColor="text1"/>
          <w:szCs w:val="21"/>
          <w:u w:val="single"/>
        </w:rPr>
        <w:t>2016</w:t>
      </w:r>
      <w:r>
        <w:rPr>
          <w:rFonts w:hint="eastAsia"/>
          <w:bCs/>
          <w:color w:val="000000" w:themeColor="text1"/>
          <w:szCs w:val="21"/>
          <w:u w:val="single"/>
        </w:rPr>
        <w:t>版）》；《复旦大学教师高级职务申报简表》；个人代表性成果复印件（正高级一般应提交</w:t>
      </w:r>
      <w:r>
        <w:rPr>
          <w:bCs/>
          <w:color w:val="000000" w:themeColor="text1"/>
          <w:szCs w:val="21"/>
          <w:u w:val="single"/>
        </w:rPr>
        <w:t>3-5</w:t>
      </w:r>
      <w:r>
        <w:rPr>
          <w:rFonts w:hint="eastAsia"/>
          <w:bCs/>
          <w:color w:val="000000" w:themeColor="text1"/>
          <w:szCs w:val="21"/>
          <w:u w:val="single"/>
        </w:rPr>
        <w:t>项、副高级</w:t>
      </w:r>
      <w:r>
        <w:rPr>
          <w:bCs/>
          <w:color w:val="000000" w:themeColor="text1"/>
          <w:szCs w:val="21"/>
          <w:u w:val="single"/>
        </w:rPr>
        <w:t>2-3</w:t>
      </w:r>
      <w:r>
        <w:rPr>
          <w:rFonts w:hint="eastAsia"/>
          <w:bCs/>
          <w:color w:val="000000" w:themeColor="text1"/>
          <w:szCs w:val="21"/>
          <w:u w:val="single"/>
        </w:rPr>
        <w:t>项），本人对代表性成果的自我评价说明；</w:t>
      </w:r>
      <w:r>
        <w:rPr>
          <w:rFonts w:ascii="宋体" w:hAnsi="宋体" w:hint="eastAsia"/>
          <w:bCs/>
          <w:color w:val="000000" w:themeColor="text1"/>
          <w:szCs w:val="21"/>
          <w:u w:val="single"/>
        </w:rPr>
        <w:t>院系要求应聘者提供的其他材料</w:t>
      </w:r>
      <w:r>
        <w:rPr>
          <w:rFonts w:ascii="宋体" w:hAnsi="宋体" w:hint="eastAsia"/>
          <w:bCs/>
          <w:color w:val="000000" w:themeColor="text1"/>
          <w:sz w:val="24"/>
        </w:rPr>
        <w:t>）</w:t>
      </w:r>
    </w:p>
    <w:p w:rsidR="00A4014B" w:rsidRDefault="00A4014B" w:rsidP="00A4014B">
      <w:pPr>
        <w:adjustRightInd w:val="0"/>
        <w:snapToGrid w:val="0"/>
        <w:spacing w:line="390" w:lineRule="exact"/>
        <w:ind w:firstLineChars="200" w:firstLine="480"/>
        <w:rPr>
          <w:rFonts w:ascii="宋体" w:hAnsi="宋体" w:hint="eastAsia"/>
          <w:color w:val="000000" w:themeColor="text1"/>
          <w:sz w:val="24"/>
          <w:u w:val="single"/>
        </w:rPr>
      </w:pPr>
      <w:r>
        <w:rPr>
          <w:rFonts w:ascii="宋体" w:hAnsi="宋体" w:hint="eastAsia"/>
          <w:color w:val="000000" w:themeColor="text1"/>
          <w:sz w:val="24"/>
        </w:rPr>
        <w:t>院系须将所有申请人的申报材料在本单位内部公示5个工作日</w:t>
      </w:r>
      <w:r>
        <w:rPr>
          <w:rFonts w:ascii="宋体" w:hAnsi="宋体" w:hint="eastAsia"/>
          <w:color w:val="000000" w:themeColor="text1"/>
          <w:sz w:val="24"/>
          <w:u w:val="single"/>
        </w:rPr>
        <w:t>(</w:t>
      </w:r>
      <w:r>
        <w:rPr>
          <w:rFonts w:ascii="宋体" w:hAnsi="宋体" w:hint="eastAsia"/>
          <w:b/>
          <w:color w:val="000000" w:themeColor="text1"/>
          <w:sz w:val="24"/>
          <w:u w:val="single"/>
        </w:rPr>
        <w:t>院系在收到候选人申报材料后，即开始公示</w:t>
      </w:r>
      <w:r>
        <w:rPr>
          <w:rFonts w:ascii="宋体" w:hAnsi="宋体" w:hint="eastAsia"/>
          <w:color w:val="000000" w:themeColor="text1"/>
          <w:sz w:val="24"/>
          <w:u w:val="single"/>
        </w:rPr>
        <w:t>)。</w:t>
      </w:r>
    </w:p>
    <w:p w:rsidR="00A4014B" w:rsidRDefault="00A4014B" w:rsidP="00A4014B">
      <w:pPr>
        <w:adjustRightInd w:val="0"/>
        <w:snapToGrid w:val="0"/>
        <w:spacing w:line="390" w:lineRule="exact"/>
        <w:ind w:firstLineChars="200" w:firstLine="480"/>
        <w:rPr>
          <w:rFonts w:ascii="宋体" w:hint="eastAsia"/>
          <w:color w:val="000000" w:themeColor="text1"/>
          <w:sz w:val="24"/>
        </w:rPr>
      </w:pPr>
      <w:r>
        <w:rPr>
          <w:rFonts w:hint="eastAsia"/>
          <w:color w:val="000000" w:themeColor="text1"/>
          <w:sz w:val="24"/>
          <w:u w:val="single"/>
        </w:rPr>
        <w:t>申请人材料公示结束后，各院系填写《公示情况反馈表》报人事处备案</w:t>
      </w:r>
      <w:r>
        <w:rPr>
          <w:rFonts w:hint="eastAsia"/>
          <w:color w:val="000000" w:themeColor="text1"/>
          <w:sz w:val="24"/>
        </w:rPr>
        <w:t>，并将收到的投诉意见与候选人申报材料一并提交院系教授会在资格提名环节予以审议。</w:t>
      </w:r>
    </w:p>
    <w:p w:rsidR="00A4014B" w:rsidRDefault="00A4014B" w:rsidP="00A4014B">
      <w:pPr>
        <w:adjustRightInd w:val="0"/>
        <w:snapToGrid w:val="0"/>
        <w:spacing w:line="390" w:lineRule="exact"/>
        <w:ind w:firstLineChars="200" w:firstLine="482"/>
        <w:jc w:val="left"/>
        <w:outlineLvl w:val="0"/>
        <w:rPr>
          <w:rFonts w:ascii="黑体" w:eastAsia="黑体" w:hint="eastAsia"/>
          <w:b/>
          <w:color w:val="000000" w:themeColor="text1"/>
          <w:sz w:val="24"/>
        </w:rPr>
      </w:pPr>
      <w:r>
        <w:rPr>
          <w:rFonts w:ascii="黑体" w:eastAsia="黑体" w:hint="eastAsia"/>
          <w:b/>
          <w:color w:val="000000" w:themeColor="text1"/>
          <w:sz w:val="24"/>
        </w:rPr>
        <w:t>3、院系资格提名</w:t>
      </w:r>
    </w:p>
    <w:p w:rsidR="00A4014B" w:rsidRDefault="00A4014B" w:rsidP="00A4014B">
      <w:pPr>
        <w:adjustRightInd w:val="0"/>
        <w:snapToGrid w:val="0"/>
        <w:spacing w:line="390" w:lineRule="exact"/>
        <w:ind w:firstLineChars="200" w:firstLine="480"/>
        <w:jc w:val="left"/>
        <w:rPr>
          <w:rFonts w:ascii="宋体" w:hAnsi="宋体" w:hint="eastAsia"/>
          <w:color w:val="000000" w:themeColor="text1"/>
          <w:sz w:val="24"/>
        </w:rPr>
      </w:pPr>
      <w:r>
        <w:rPr>
          <w:rFonts w:ascii="宋体" w:hAnsi="宋体" w:hint="eastAsia"/>
          <w:color w:val="000000" w:themeColor="text1"/>
          <w:sz w:val="24"/>
        </w:rPr>
        <w:t>院系资格提名环节包括：院系教学指导委员会对教授（正高级讲师）、副教授（高级讲师）申请人的教学评估；院系分党委（党总支）对申请人的师德审查；院系教授会的资格提名投票。</w:t>
      </w:r>
    </w:p>
    <w:p w:rsidR="00A4014B" w:rsidRDefault="00A4014B" w:rsidP="00A4014B">
      <w:pPr>
        <w:adjustRightInd w:val="0"/>
        <w:snapToGrid w:val="0"/>
        <w:spacing w:line="390" w:lineRule="exact"/>
        <w:ind w:firstLineChars="200" w:firstLine="482"/>
        <w:jc w:val="left"/>
        <w:rPr>
          <w:rFonts w:ascii="宋体" w:hAnsi="宋体" w:hint="eastAsia"/>
          <w:b/>
          <w:color w:val="000000" w:themeColor="text1"/>
          <w:sz w:val="24"/>
          <w:u w:val="single"/>
        </w:rPr>
      </w:pPr>
      <w:r>
        <w:rPr>
          <w:rFonts w:ascii="宋体" w:hAnsi="宋体" w:hint="eastAsia"/>
          <w:b/>
          <w:color w:val="000000" w:themeColor="text1"/>
          <w:sz w:val="24"/>
          <w:u w:val="single"/>
        </w:rPr>
        <w:t>各院系应于11月30日前完成资格提名，并填写《院系资格提名情况汇总表(2016)》报人事处。</w:t>
      </w:r>
    </w:p>
    <w:p w:rsidR="00A4014B" w:rsidRDefault="00A4014B" w:rsidP="00A4014B">
      <w:pPr>
        <w:adjustRightInd w:val="0"/>
        <w:snapToGrid w:val="0"/>
        <w:spacing w:line="390" w:lineRule="exact"/>
        <w:ind w:firstLineChars="200" w:firstLine="482"/>
        <w:jc w:val="left"/>
        <w:rPr>
          <w:rFonts w:ascii="黑体" w:eastAsia="黑体" w:hint="eastAsia"/>
          <w:b/>
          <w:color w:val="000000" w:themeColor="text1"/>
          <w:sz w:val="24"/>
        </w:rPr>
      </w:pPr>
      <w:r>
        <w:rPr>
          <w:rFonts w:ascii="黑体" w:eastAsia="黑体" w:hint="eastAsia"/>
          <w:b/>
          <w:color w:val="000000" w:themeColor="text1"/>
          <w:sz w:val="24"/>
        </w:rPr>
        <w:t>4、同行评议</w:t>
      </w:r>
    </w:p>
    <w:p w:rsidR="00A4014B" w:rsidRDefault="00A4014B" w:rsidP="00A4014B">
      <w:pPr>
        <w:adjustRightInd w:val="0"/>
        <w:snapToGrid w:val="0"/>
        <w:spacing w:line="390" w:lineRule="exact"/>
        <w:ind w:firstLineChars="200" w:firstLine="480"/>
        <w:jc w:val="left"/>
        <w:outlineLvl w:val="0"/>
        <w:rPr>
          <w:rFonts w:ascii="宋体" w:hAnsi="宋体" w:hint="eastAsia"/>
          <w:color w:val="000000" w:themeColor="text1"/>
          <w:sz w:val="24"/>
        </w:rPr>
      </w:pPr>
      <w:r>
        <w:rPr>
          <w:rFonts w:ascii="宋体" w:hAnsi="宋体" w:hint="eastAsia"/>
          <w:color w:val="000000" w:themeColor="text1"/>
          <w:sz w:val="24"/>
        </w:rPr>
        <w:t>院系</w:t>
      </w:r>
      <w:proofErr w:type="gramStart"/>
      <w:r>
        <w:rPr>
          <w:rFonts w:ascii="宋体" w:hAnsi="宋体" w:hint="eastAsia"/>
          <w:color w:val="000000" w:themeColor="text1"/>
          <w:sz w:val="24"/>
        </w:rPr>
        <w:t>将资格</w:t>
      </w:r>
      <w:proofErr w:type="gramEnd"/>
      <w:r>
        <w:rPr>
          <w:rFonts w:ascii="宋体" w:hAnsi="宋体" w:hint="eastAsia"/>
          <w:color w:val="000000" w:themeColor="text1"/>
          <w:sz w:val="24"/>
        </w:rPr>
        <w:t>提名通过候选人的外审材料报至人事处（</w:t>
      </w:r>
      <w:r>
        <w:rPr>
          <w:rFonts w:hint="eastAsia"/>
          <w:bCs/>
          <w:color w:val="000000" w:themeColor="text1"/>
          <w:sz w:val="24"/>
          <w:u w:val="single"/>
        </w:rPr>
        <w:t>具体材料包括：申请人《复旦大学教师高级职务评审表》复印件、校外同行学术评议表、代表性成果（正</w:t>
      </w:r>
      <w:r>
        <w:rPr>
          <w:rFonts w:hint="eastAsia"/>
          <w:bCs/>
          <w:color w:val="000000" w:themeColor="text1"/>
          <w:sz w:val="24"/>
          <w:u w:val="single"/>
        </w:rPr>
        <w:lastRenderedPageBreak/>
        <w:t>高申请人</w:t>
      </w:r>
      <w:r>
        <w:rPr>
          <w:bCs/>
          <w:color w:val="000000" w:themeColor="text1"/>
          <w:sz w:val="24"/>
          <w:u w:val="single"/>
        </w:rPr>
        <w:t>3-5</w:t>
      </w:r>
      <w:r>
        <w:rPr>
          <w:rFonts w:hint="eastAsia"/>
          <w:bCs/>
          <w:color w:val="000000" w:themeColor="text1"/>
          <w:sz w:val="24"/>
          <w:u w:val="single"/>
        </w:rPr>
        <w:t>项，副高申请人</w:t>
      </w:r>
      <w:r>
        <w:rPr>
          <w:bCs/>
          <w:color w:val="000000" w:themeColor="text1"/>
          <w:sz w:val="24"/>
          <w:u w:val="single"/>
        </w:rPr>
        <w:t>2-3</w:t>
      </w:r>
      <w:r>
        <w:rPr>
          <w:rFonts w:hint="eastAsia"/>
          <w:bCs/>
          <w:color w:val="000000" w:themeColor="text1"/>
          <w:sz w:val="24"/>
          <w:u w:val="single"/>
        </w:rPr>
        <w:t>项）、成果引用与评价证明、本人对代表性成果的评价说明</w:t>
      </w:r>
      <w:r>
        <w:rPr>
          <w:rFonts w:ascii="宋体" w:hAnsi="宋体" w:hint="eastAsia"/>
          <w:color w:val="000000" w:themeColor="text1"/>
          <w:sz w:val="24"/>
        </w:rPr>
        <w:t>）。</w:t>
      </w:r>
    </w:p>
    <w:p w:rsidR="00A4014B" w:rsidRDefault="00A4014B" w:rsidP="00A4014B">
      <w:pPr>
        <w:adjustRightInd w:val="0"/>
        <w:snapToGrid w:val="0"/>
        <w:spacing w:line="390" w:lineRule="exact"/>
        <w:ind w:firstLineChars="200" w:firstLine="480"/>
        <w:jc w:val="left"/>
        <w:outlineLvl w:val="0"/>
        <w:rPr>
          <w:rFonts w:ascii="宋体" w:hAnsi="宋体" w:hint="eastAsia"/>
          <w:color w:val="000000" w:themeColor="text1"/>
          <w:sz w:val="24"/>
        </w:rPr>
      </w:pPr>
      <w:r>
        <w:rPr>
          <w:rFonts w:ascii="宋体" w:hAnsi="宋体" w:hint="eastAsia"/>
          <w:color w:val="000000" w:themeColor="text1"/>
          <w:sz w:val="24"/>
        </w:rPr>
        <w:t>对于通过2015年校外同行评审的候选人，如果2016年仍然通过院系资格提名，2015年的外审结</w:t>
      </w:r>
      <w:proofErr w:type="gramStart"/>
      <w:r>
        <w:rPr>
          <w:rFonts w:ascii="宋体" w:hAnsi="宋体" w:hint="eastAsia"/>
          <w:color w:val="000000" w:themeColor="text1"/>
          <w:sz w:val="24"/>
        </w:rPr>
        <w:t>果继续</w:t>
      </w:r>
      <w:proofErr w:type="gramEnd"/>
      <w:r>
        <w:rPr>
          <w:rFonts w:ascii="宋体" w:hAnsi="宋体" w:hint="eastAsia"/>
          <w:color w:val="000000" w:themeColor="text1"/>
          <w:sz w:val="24"/>
        </w:rPr>
        <w:t>有效。申请人如申请放弃2015年外审结果，重新外审，需填写</w:t>
      </w:r>
      <w:r>
        <w:rPr>
          <w:rFonts w:ascii="宋体" w:hAnsi="宋体" w:hint="eastAsia"/>
          <w:color w:val="000000" w:themeColor="text1"/>
          <w:sz w:val="24"/>
          <w:u w:val="single"/>
        </w:rPr>
        <w:t>《申请放弃2015年外审结果承诺书》</w:t>
      </w:r>
      <w:r>
        <w:rPr>
          <w:rFonts w:ascii="宋体" w:hAnsi="宋体" w:hint="eastAsia"/>
          <w:color w:val="000000" w:themeColor="text1"/>
          <w:sz w:val="24"/>
        </w:rPr>
        <w:t>。</w:t>
      </w:r>
    </w:p>
    <w:p w:rsidR="00A4014B" w:rsidRDefault="00A4014B" w:rsidP="00A4014B">
      <w:pPr>
        <w:adjustRightInd w:val="0"/>
        <w:snapToGrid w:val="0"/>
        <w:spacing w:line="390" w:lineRule="exact"/>
        <w:ind w:firstLineChars="200" w:firstLine="482"/>
        <w:jc w:val="left"/>
        <w:rPr>
          <w:rFonts w:ascii="黑体" w:eastAsia="黑体" w:hAnsi="黑体" w:hint="eastAsia"/>
          <w:b/>
          <w:color w:val="000000" w:themeColor="text1"/>
          <w:sz w:val="24"/>
        </w:rPr>
      </w:pPr>
      <w:r>
        <w:rPr>
          <w:rFonts w:ascii="黑体" w:eastAsia="黑体" w:hAnsi="黑体" w:hint="eastAsia"/>
          <w:b/>
          <w:color w:val="000000" w:themeColor="text1"/>
          <w:sz w:val="24"/>
        </w:rPr>
        <w:t>5、学术综合评议与推荐、名单公示</w:t>
      </w:r>
    </w:p>
    <w:p w:rsidR="00A4014B" w:rsidRDefault="00A4014B" w:rsidP="00A4014B">
      <w:pPr>
        <w:adjustRightInd w:val="0"/>
        <w:snapToGrid w:val="0"/>
        <w:spacing w:line="390" w:lineRule="exact"/>
        <w:ind w:firstLineChars="200" w:firstLine="480"/>
        <w:jc w:val="left"/>
        <w:outlineLvl w:val="0"/>
        <w:rPr>
          <w:rFonts w:ascii="宋体" w:hAnsi="宋体" w:hint="eastAsia"/>
          <w:color w:val="000000" w:themeColor="text1"/>
          <w:sz w:val="24"/>
        </w:rPr>
      </w:pPr>
      <w:r>
        <w:rPr>
          <w:rFonts w:ascii="宋体" w:hAnsi="宋体" w:hint="eastAsia"/>
          <w:color w:val="000000" w:themeColor="text1"/>
          <w:sz w:val="24"/>
        </w:rPr>
        <w:t>校外同行学术评审结束后，院系学术委员会根据校外专家评议结果进行学术综合评议与推荐，对每位候选人进行学术评议，并按照学校核定的岗位数投票推荐正式候选人，并对每位正式推荐候选人给出详细推荐意见。</w:t>
      </w:r>
    </w:p>
    <w:p w:rsidR="00A4014B" w:rsidRDefault="00A4014B" w:rsidP="00A4014B">
      <w:pPr>
        <w:adjustRightInd w:val="0"/>
        <w:snapToGrid w:val="0"/>
        <w:spacing w:line="390" w:lineRule="exact"/>
        <w:ind w:firstLineChars="200" w:firstLine="482"/>
        <w:jc w:val="left"/>
        <w:outlineLvl w:val="0"/>
        <w:rPr>
          <w:rFonts w:ascii="宋体" w:hAnsi="宋体" w:hint="eastAsia"/>
          <w:color w:val="000000" w:themeColor="text1"/>
          <w:sz w:val="24"/>
        </w:rPr>
      </w:pPr>
      <w:r>
        <w:rPr>
          <w:rFonts w:ascii="宋体" w:hAnsi="宋体" w:hint="eastAsia"/>
          <w:b/>
          <w:color w:val="000000" w:themeColor="text1"/>
          <w:sz w:val="24"/>
          <w:u w:val="single"/>
        </w:rPr>
        <w:t>院系填写《院系学术评议推荐结果汇总表》，并汇同正式推荐候选人的申报材料（</w:t>
      </w:r>
      <w:r>
        <w:rPr>
          <w:rFonts w:hint="eastAsia"/>
          <w:b/>
          <w:bCs/>
          <w:color w:val="000000" w:themeColor="text1"/>
          <w:sz w:val="24"/>
          <w:u w:val="single"/>
        </w:rPr>
        <w:t>包括：《复旦大学教师高级职务申报表（</w:t>
      </w:r>
      <w:r>
        <w:rPr>
          <w:b/>
          <w:bCs/>
          <w:color w:val="000000" w:themeColor="text1"/>
          <w:sz w:val="24"/>
          <w:u w:val="single"/>
        </w:rPr>
        <w:t>2016</w:t>
      </w:r>
      <w:r>
        <w:rPr>
          <w:rFonts w:hint="eastAsia"/>
          <w:b/>
          <w:bCs/>
          <w:color w:val="000000" w:themeColor="text1"/>
          <w:sz w:val="24"/>
          <w:u w:val="single"/>
        </w:rPr>
        <w:t>版）》；《复旦大学教师高级职务申报简表》</w:t>
      </w:r>
      <w:r>
        <w:rPr>
          <w:rFonts w:ascii="宋体" w:hAnsi="宋体" w:hint="eastAsia"/>
          <w:b/>
          <w:color w:val="000000" w:themeColor="text1"/>
          <w:sz w:val="24"/>
          <w:u w:val="single"/>
        </w:rPr>
        <w:t>）一并报至人事处</w:t>
      </w:r>
      <w:r>
        <w:rPr>
          <w:rFonts w:ascii="宋体" w:hAnsi="宋体" w:hint="eastAsia"/>
          <w:color w:val="000000" w:themeColor="text1"/>
          <w:sz w:val="24"/>
        </w:rPr>
        <w:t>，同时院系须将通过考察推荐的正式人选名单在本单位范围内进行公示。</w:t>
      </w:r>
    </w:p>
    <w:p w:rsidR="00A4014B" w:rsidRDefault="00A4014B" w:rsidP="00A4014B">
      <w:pPr>
        <w:adjustRightInd w:val="0"/>
        <w:snapToGrid w:val="0"/>
        <w:spacing w:line="390" w:lineRule="exact"/>
        <w:ind w:firstLineChars="200" w:firstLine="480"/>
        <w:jc w:val="left"/>
        <w:outlineLvl w:val="0"/>
        <w:rPr>
          <w:rFonts w:ascii="宋体" w:hint="eastAsia"/>
          <w:color w:val="000000" w:themeColor="text1"/>
          <w:sz w:val="24"/>
          <w:u w:val="single"/>
        </w:rPr>
      </w:pPr>
      <w:r>
        <w:rPr>
          <w:rFonts w:ascii="宋体" w:hAnsi="宋体" w:hint="eastAsia"/>
          <w:color w:val="000000" w:themeColor="text1"/>
          <w:sz w:val="24"/>
          <w:u w:val="single"/>
        </w:rPr>
        <w:t>院系综合评议推荐工作的具体时间要求，人事处将根据校外同行学术评审进度，另行通知。</w:t>
      </w:r>
    </w:p>
    <w:p w:rsidR="00A4014B" w:rsidRDefault="00A4014B" w:rsidP="00A4014B">
      <w:pPr>
        <w:adjustRightInd w:val="0"/>
        <w:snapToGrid w:val="0"/>
        <w:spacing w:line="390" w:lineRule="exact"/>
        <w:jc w:val="left"/>
        <w:outlineLvl w:val="0"/>
        <w:rPr>
          <w:rFonts w:ascii="黑体" w:eastAsia="黑体" w:hint="eastAsia"/>
          <w:b/>
          <w:color w:val="000000" w:themeColor="text1"/>
          <w:sz w:val="24"/>
        </w:rPr>
      </w:pPr>
      <w:r>
        <w:rPr>
          <w:rFonts w:ascii="黑体" w:eastAsia="黑体" w:hint="eastAsia"/>
          <w:b/>
          <w:color w:val="000000" w:themeColor="text1"/>
          <w:sz w:val="24"/>
        </w:rPr>
        <w:t>三、其他说明</w:t>
      </w:r>
    </w:p>
    <w:p w:rsidR="00A4014B" w:rsidRDefault="00A4014B" w:rsidP="00A4014B">
      <w:pPr>
        <w:adjustRightInd w:val="0"/>
        <w:snapToGrid w:val="0"/>
        <w:spacing w:line="390" w:lineRule="exact"/>
        <w:ind w:firstLineChars="200" w:firstLine="480"/>
        <w:jc w:val="left"/>
        <w:rPr>
          <w:rFonts w:ascii="宋体" w:hAnsi="宋体" w:hint="eastAsia"/>
          <w:color w:val="000000" w:themeColor="text1"/>
          <w:sz w:val="24"/>
        </w:rPr>
      </w:pPr>
      <w:r>
        <w:rPr>
          <w:rFonts w:ascii="宋体" w:hAnsi="宋体" w:hint="eastAsia"/>
          <w:color w:val="000000" w:themeColor="text1"/>
          <w:sz w:val="24"/>
        </w:rPr>
        <w:t>1、各单位必须认真贯彻《复旦大学教师高级职务聘任办法（2015修订）》以及相应学科《指导性学术评价标准》的精神，严格按照学术标准进行评审。</w:t>
      </w:r>
    </w:p>
    <w:p w:rsidR="00A4014B" w:rsidRDefault="00A4014B" w:rsidP="00A4014B">
      <w:pPr>
        <w:adjustRightInd w:val="0"/>
        <w:snapToGrid w:val="0"/>
        <w:spacing w:line="390" w:lineRule="exact"/>
        <w:ind w:firstLineChars="200" w:firstLine="480"/>
        <w:jc w:val="left"/>
        <w:rPr>
          <w:rFonts w:ascii="宋体" w:hAnsi="宋体" w:hint="eastAsia"/>
          <w:b/>
          <w:color w:val="000000" w:themeColor="text1"/>
          <w:sz w:val="24"/>
        </w:rPr>
      </w:pPr>
      <w:r>
        <w:rPr>
          <w:rFonts w:ascii="宋体" w:hAnsi="宋体" w:hint="eastAsia"/>
          <w:color w:val="000000" w:themeColor="text1"/>
          <w:sz w:val="24"/>
        </w:rPr>
        <w:t>2、本年度高级职务评审中，对于破格申报（包括任职年限、学历学位、学术成果数量等基本申报条件破格）的申请人，院系各级评审组织务必严格进行审核把关，应以“是否特别优秀”的要求进行学术评价。</w:t>
      </w:r>
      <w:r>
        <w:rPr>
          <w:rFonts w:ascii="宋体" w:hAnsi="宋体" w:hint="eastAsia"/>
          <w:b/>
          <w:color w:val="000000" w:themeColor="text1"/>
          <w:sz w:val="24"/>
          <w:u w:val="single"/>
        </w:rPr>
        <w:t>院系学术委员会对于破格推荐人选，需向学校提交专门报告说明破格推荐的理由以及候选人的特别贡献，供学校学科评议专家组审议。</w:t>
      </w:r>
    </w:p>
    <w:p w:rsidR="00A4014B" w:rsidRDefault="00A4014B" w:rsidP="00A4014B">
      <w:pPr>
        <w:adjustRightInd w:val="0"/>
        <w:snapToGrid w:val="0"/>
        <w:spacing w:line="390" w:lineRule="exact"/>
        <w:ind w:firstLineChars="200" w:firstLine="480"/>
        <w:jc w:val="left"/>
        <w:rPr>
          <w:rFonts w:ascii="宋体" w:hAnsi="宋体" w:hint="eastAsia"/>
          <w:color w:val="000000" w:themeColor="text1"/>
          <w:sz w:val="24"/>
          <w:u w:val="single"/>
        </w:rPr>
      </w:pPr>
      <w:r>
        <w:rPr>
          <w:rFonts w:ascii="宋体" w:hAnsi="宋体" w:hint="eastAsia"/>
          <w:color w:val="000000" w:themeColor="text1"/>
          <w:sz w:val="24"/>
          <w:u w:val="single"/>
        </w:rPr>
        <w:t>从2017年度开始，高级职务破格申请只能通过“青年杰出人才正高级职务”渠道申报。</w:t>
      </w:r>
    </w:p>
    <w:p w:rsidR="00A4014B" w:rsidRDefault="00A4014B" w:rsidP="00A4014B">
      <w:pPr>
        <w:adjustRightInd w:val="0"/>
        <w:snapToGrid w:val="0"/>
        <w:spacing w:line="390" w:lineRule="exact"/>
        <w:ind w:firstLineChars="200" w:firstLine="480"/>
        <w:jc w:val="left"/>
        <w:rPr>
          <w:rFonts w:ascii="宋体" w:hint="eastAsia"/>
          <w:color w:val="000000" w:themeColor="text1"/>
          <w:sz w:val="24"/>
        </w:rPr>
      </w:pPr>
      <w:r>
        <w:rPr>
          <w:rFonts w:ascii="宋体" w:hAnsi="宋体" w:hint="eastAsia"/>
          <w:color w:val="000000" w:themeColor="text1"/>
          <w:sz w:val="24"/>
        </w:rPr>
        <w:t>3、本次高级职务聘任人员的聘任时间为2016年12月。</w:t>
      </w:r>
    </w:p>
    <w:p w:rsidR="00A4014B" w:rsidRDefault="00A4014B" w:rsidP="00A4014B">
      <w:pPr>
        <w:adjustRightInd w:val="0"/>
        <w:snapToGrid w:val="0"/>
        <w:spacing w:line="390" w:lineRule="exact"/>
        <w:ind w:firstLineChars="200" w:firstLine="480"/>
        <w:jc w:val="left"/>
        <w:rPr>
          <w:rFonts w:ascii="宋体" w:hAnsi="宋体" w:hint="eastAsia"/>
          <w:color w:val="000000" w:themeColor="text1"/>
          <w:sz w:val="24"/>
        </w:rPr>
      </w:pPr>
      <w:r>
        <w:rPr>
          <w:rFonts w:ascii="宋体" w:hAnsi="宋体" w:hint="eastAsia"/>
          <w:color w:val="000000" w:themeColor="text1"/>
          <w:sz w:val="24"/>
        </w:rPr>
        <w:t>4、通知中提及的须报送人事处的表格，</w:t>
      </w:r>
      <w:r>
        <w:rPr>
          <w:rFonts w:ascii="宋体" w:hAnsi="宋体" w:hint="eastAsia"/>
          <w:b/>
          <w:color w:val="000000" w:themeColor="text1"/>
          <w:sz w:val="24"/>
          <w:u w:val="single"/>
        </w:rPr>
        <w:t>都需要同时提交纸质版和电子版</w:t>
      </w:r>
      <w:r>
        <w:rPr>
          <w:rFonts w:ascii="宋体" w:hAnsi="宋体" w:hint="eastAsia"/>
          <w:color w:val="000000" w:themeColor="text1"/>
          <w:sz w:val="24"/>
        </w:rPr>
        <w:t>，纸质材料请报送至人事处人才发展办（综合办公楼521室），电子版请发送至shizi@fudan.edu.cn。联系人：</w:t>
      </w:r>
      <w:proofErr w:type="gramStart"/>
      <w:r>
        <w:rPr>
          <w:rFonts w:ascii="宋体" w:hAnsi="宋体" w:hint="eastAsia"/>
          <w:color w:val="000000" w:themeColor="text1"/>
          <w:sz w:val="24"/>
        </w:rPr>
        <w:t>张琦荣</w:t>
      </w:r>
      <w:proofErr w:type="gramEnd"/>
      <w:r>
        <w:rPr>
          <w:rFonts w:ascii="宋体" w:hAnsi="宋体" w:hint="eastAsia"/>
          <w:color w:val="000000" w:themeColor="text1"/>
          <w:sz w:val="24"/>
        </w:rPr>
        <w:t xml:space="preserve">  陈志强；联系电话：65642279</w:t>
      </w:r>
    </w:p>
    <w:p w:rsidR="00A4014B" w:rsidRDefault="00A4014B" w:rsidP="00A4014B">
      <w:pPr>
        <w:adjustRightInd w:val="0"/>
        <w:snapToGrid w:val="0"/>
        <w:spacing w:line="390" w:lineRule="exact"/>
        <w:jc w:val="left"/>
        <w:rPr>
          <w:rFonts w:ascii="仿宋" w:eastAsia="仿宋" w:hAnsi="仿宋" w:hint="eastAsia"/>
          <w:szCs w:val="21"/>
        </w:rPr>
      </w:pPr>
    </w:p>
    <w:p w:rsidR="00A4014B" w:rsidRDefault="00A4014B" w:rsidP="00A4014B">
      <w:pPr>
        <w:adjustRightInd w:val="0"/>
        <w:snapToGrid w:val="0"/>
        <w:spacing w:line="390" w:lineRule="exact"/>
        <w:jc w:val="left"/>
        <w:rPr>
          <w:rFonts w:ascii="仿宋" w:eastAsia="仿宋" w:hAnsi="仿宋" w:hint="eastAsia"/>
          <w:szCs w:val="21"/>
        </w:rPr>
      </w:pPr>
      <w:r>
        <w:rPr>
          <w:rFonts w:ascii="仿宋" w:eastAsia="仿宋" w:hAnsi="仿宋" w:hint="eastAsia"/>
          <w:szCs w:val="21"/>
        </w:rPr>
        <w:t>附件： 1、复旦大学教师高级职务聘任办法（2015修订）</w:t>
      </w:r>
    </w:p>
    <w:p w:rsidR="00A4014B" w:rsidRDefault="00A4014B" w:rsidP="00A4014B">
      <w:pPr>
        <w:adjustRightInd w:val="0"/>
        <w:snapToGrid w:val="0"/>
        <w:spacing w:line="390" w:lineRule="exact"/>
        <w:jc w:val="left"/>
        <w:rPr>
          <w:rFonts w:ascii="仿宋" w:eastAsia="仿宋" w:hAnsi="仿宋" w:hint="eastAsia"/>
          <w:szCs w:val="21"/>
        </w:rPr>
      </w:pPr>
      <w:r>
        <w:rPr>
          <w:rFonts w:ascii="仿宋" w:eastAsia="仿宋" w:hAnsi="仿宋" w:hint="eastAsia"/>
          <w:szCs w:val="21"/>
        </w:rPr>
        <w:t xml:space="preserve">       2、2016年高级职务相关表格材料（表格的电子版请至人事处主页——下载专区下载）</w:t>
      </w:r>
    </w:p>
    <w:p w:rsidR="00A4014B" w:rsidRDefault="00A4014B" w:rsidP="00A4014B">
      <w:pPr>
        <w:adjustRightInd w:val="0"/>
        <w:snapToGrid w:val="0"/>
        <w:spacing w:line="390" w:lineRule="exact"/>
        <w:ind w:leftChars="2550" w:left="5355" w:firstLineChars="200" w:firstLine="480"/>
        <w:jc w:val="left"/>
        <w:rPr>
          <w:rFonts w:ascii="宋体" w:hAnsi="宋体" w:hint="eastAsia"/>
          <w:sz w:val="24"/>
        </w:rPr>
      </w:pPr>
    </w:p>
    <w:p w:rsidR="00F426E7" w:rsidRDefault="00A4014B" w:rsidP="00A4014B">
      <w:pPr>
        <w:adjustRightInd w:val="0"/>
        <w:snapToGrid w:val="0"/>
        <w:spacing w:line="390" w:lineRule="exact"/>
        <w:ind w:leftChars="2550" w:left="5355" w:firstLineChars="200" w:firstLine="480"/>
        <w:jc w:val="left"/>
      </w:pPr>
      <w:r>
        <w:rPr>
          <w:rFonts w:ascii="宋体" w:hAnsi="宋体" w:hint="eastAsia"/>
          <w:sz w:val="24"/>
        </w:rPr>
        <w:t>人 事 处                                         2016年11月14日</w:t>
      </w:r>
    </w:p>
    <w:sectPr w:rsidR="00F426E7" w:rsidSect="00307666">
      <w:pgSz w:w="11906" w:h="16838"/>
      <w:pgMar w:top="1402" w:right="1800" w:bottom="1091"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C5E" w:rsidRDefault="00523C5E" w:rsidP="00843CC4">
      <w:r>
        <w:separator/>
      </w:r>
    </w:p>
  </w:endnote>
  <w:endnote w:type="continuationSeparator" w:id="0">
    <w:p w:rsidR="00523C5E" w:rsidRDefault="00523C5E" w:rsidP="00843C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姚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C5E" w:rsidRDefault="00523C5E" w:rsidP="00843CC4">
      <w:r>
        <w:separator/>
      </w:r>
    </w:p>
  </w:footnote>
  <w:footnote w:type="continuationSeparator" w:id="0">
    <w:p w:rsidR="00523C5E" w:rsidRDefault="00523C5E" w:rsidP="00843C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0E5A"/>
    <w:rsid w:val="00012582"/>
    <w:rsid w:val="000A134C"/>
    <w:rsid w:val="000A1B9F"/>
    <w:rsid w:val="000A5F85"/>
    <w:rsid w:val="000A7889"/>
    <w:rsid w:val="000E46E6"/>
    <w:rsid w:val="000E7DE9"/>
    <w:rsid w:val="000F3390"/>
    <w:rsid w:val="000F423A"/>
    <w:rsid w:val="001037CD"/>
    <w:rsid w:val="00117716"/>
    <w:rsid w:val="00125823"/>
    <w:rsid w:val="00132622"/>
    <w:rsid w:val="00136F3B"/>
    <w:rsid w:val="001469B0"/>
    <w:rsid w:val="00170099"/>
    <w:rsid w:val="00176052"/>
    <w:rsid w:val="0019556D"/>
    <w:rsid w:val="001D6B12"/>
    <w:rsid w:val="001E0A9C"/>
    <w:rsid w:val="001E69E6"/>
    <w:rsid w:val="00211C72"/>
    <w:rsid w:val="00220870"/>
    <w:rsid w:val="00253625"/>
    <w:rsid w:val="00266B25"/>
    <w:rsid w:val="002677B7"/>
    <w:rsid w:val="00270FEE"/>
    <w:rsid w:val="002E5A2D"/>
    <w:rsid w:val="00303BB0"/>
    <w:rsid w:val="003048EF"/>
    <w:rsid w:val="0031104B"/>
    <w:rsid w:val="003526E6"/>
    <w:rsid w:val="00372EDA"/>
    <w:rsid w:val="00377FE4"/>
    <w:rsid w:val="0038033E"/>
    <w:rsid w:val="003E39BB"/>
    <w:rsid w:val="00436EF3"/>
    <w:rsid w:val="004443C4"/>
    <w:rsid w:val="00467841"/>
    <w:rsid w:val="00472E8C"/>
    <w:rsid w:val="00477752"/>
    <w:rsid w:val="00477C85"/>
    <w:rsid w:val="00487066"/>
    <w:rsid w:val="00491182"/>
    <w:rsid w:val="00497CFD"/>
    <w:rsid w:val="004B2C92"/>
    <w:rsid w:val="004B7AF0"/>
    <w:rsid w:val="004C098D"/>
    <w:rsid w:val="004C6817"/>
    <w:rsid w:val="004F2FF9"/>
    <w:rsid w:val="004F50BE"/>
    <w:rsid w:val="00513C2B"/>
    <w:rsid w:val="00523C5E"/>
    <w:rsid w:val="0052791A"/>
    <w:rsid w:val="0054047C"/>
    <w:rsid w:val="005511EE"/>
    <w:rsid w:val="005821DF"/>
    <w:rsid w:val="00586FC8"/>
    <w:rsid w:val="005A1470"/>
    <w:rsid w:val="0061515F"/>
    <w:rsid w:val="00627EDE"/>
    <w:rsid w:val="00641C17"/>
    <w:rsid w:val="00667C41"/>
    <w:rsid w:val="00667C70"/>
    <w:rsid w:val="00686D9C"/>
    <w:rsid w:val="006B38C4"/>
    <w:rsid w:val="006D0647"/>
    <w:rsid w:val="006F11BB"/>
    <w:rsid w:val="00725828"/>
    <w:rsid w:val="007A192F"/>
    <w:rsid w:val="007C294F"/>
    <w:rsid w:val="007C541B"/>
    <w:rsid w:val="007D1A76"/>
    <w:rsid w:val="007F00B7"/>
    <w:rsid w:val="00804F85"/>
    <w:rsid w:val="00824CB6"/>
    <w:rsid w:val="00843CC4"/>
    <w:rsid w:val="008505C0"/>
    <w:rsid w:val="00857694"/>
    <w:rsid w:val="00874C53"/>
    <w:rsid w:val="008A26FD"/>
    <w:rsid w:val="008C2D39"/>
    <w:rsid w:val="008D0576"/>
    <w:rsid w:val="00935E80"/>
    <w:rsid w:val="00953F92"/>
    <w:rsid w:val="00973CD5"/>
    <w:rsid w:val="0098583A"/>
    <w:rsid w:val="00991B07"/>
    <w:rsid w:val="009926C1"/>
    <w:rsid w:val="009A31BD"/>
    <w:rsid w:val="009C46ED"/>
    <w:rsid w:val="009D0838"/>
    <w:rsid w:val="009D335A"/>
    <w:rsid w:val="00A26C8D"/>
    <w:rsid w:val="00A4014B"/>
    <w:rsid w:val="00A71134"/>
    <w:rsid w:val="00AA0EDD"/>
    <w:rsid w:val="00AD1C90"/>
    <w:rsid w:val="00AF2CCD"/>
    <w:rsid w:val="00B22AF4"/>
    <w:rsid w:val="00B45A0F"/>
    <w:rsid w:val="00B475C4"/>
    <w:rsid w:val="00B65598"/>
    <w:rsid w:val="00B87990"/>
    <w:rsid w:val="00B90A28"/>
    <w:rsid w:val="00BA4E8A"/>
    <w:rsid w:val="00BB67DD"/>
    <w:rsid w:val="00BD3D51"/>
    <w:rsid w:val="00BD76E8"/>
    <w:rsid w:val="00C07F7F"/>
    <w:rsid w:val="00C10E5A"/>
    <w:rsid w:val="00C1356D"/>
    <w:rsid w:val="00C1574E"/>
    <w:rsid w:val="00C71C19"/>
    <w:rsid w:val="00CC238E"/>
    <w:rsid w:val="00CE13D8"/>
    <w:rsid w:val="00CE3456"/>
    <w:rsid w:val="00CE76DD"/>
    <w:rsid w:val="00D358B9"/>
    <w:rsid w:val="00D8441B"/>
    <w:rsid w:val="00DA22FF"/>
    <w:rsid w:val="00DD293B"/>
    <w:rsid w:val="00DF2A12"/>
    <w:rsid w:val="00E10ED7"/>
    <w:rsid w:val="00E53AC9"/>
    <w:rsid w:val="00E9293F"/>
    <w:rsid w:val="00F048C6"/>
    <w:rsid w:val="00F53126"/>
    <w:rsid w:val="00F862B7"/>
    <w:rsid w:val="00FB4BBA"/>
    <w:rsid w:val="00FB7135"/>
    <w:rsid w:val="00FC29C6"/>
    <w:rsid w:val="00FE1B9B"/>
    <w:rsid w:val="00FE5128"/>
    <w:rsid w:val="00FF08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E5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3C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43CC4"/>
    <w:rPr>
      <w:rFonts w:ascii="Times New Roman" w:eastAsia="宋体" w:hAnsi="Times New Roman" w:cs="Times New Roman"/>
      <w:sz w:val="18"/>
      <w:szCs w:val="18"/>
    </w:rPr>
  </w:style>
  <w:style w:type="paragraph" w:styleId="a4">
    <w:name w:val="footer"/>
    <w:basedOn w:val="a"/>
    <w:link w:val="Char0"/>
    <w:uiPriority w:val="99"/>
    <w:unhideWhenUsed/>
    <w:rsid w:val="00843CC4"/>
    <w:pPr>
      <w:tabs>
        <w:tab w:val="center" w:pos="4153"/>
        <w:tab w:val="right" w:pos="8306"/>
      </w:tabs>
      <w:snapToGrid w:val="0"/>
      <w:jc w:val="left"/>
    </w:pPr>
    <w:rPr>
      <w:sz w:val="18"/>
      <w:szCs w:val="18"/>
    </w:rPr>
  </w:style>
  <w:style w:type="character" w:customStyle="1" w:styleId="Char0">
    <w:name w:val="页脚 Char"/>
    <w:basedOn w:val="a0"/>
    <w:link w:val="a4"/>
    <w:uiPriority w:val="99"/>
    <w:rsid w:val="00843CC4"/>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265</Words>
  <Characters>1512</Characters>
  <Application>Microsoft Office Word</Application>
  <DocSecurity>0</DocSecurity>
  <Lines>12</Lines>
  <Paragraphs>3</Paragraphs>
  <ScaleCrop>false</ScaleCrop>
  <Company>复旦大学</Company>
  <LinksUpToDate>false</LinksUpToDate>
  <CharactersWithSpaces>1774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王光临</dc:creator>
  <cp:lastModifiedBy>张琦荣</cp:lastModifiedBy>
  <cp:revision>8</cp:revision>
  <cp:lastPrinted>2015-11-12T09:28:00Z</cp:lastPrinted>
  <dcterms:created xsi:type="dcterms:W3CDTF">2016-11-10T06:55:00Z</dcterms:created>
  <dcterms:modified xsi:type="dcterms:W3CDTF">2016-11-14T11:22:00Z</dcterms:modified>
</cp:coreProperties>
</file>